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436A37" w14:textId="214AD180" w:rsidR="00DA0981" w:rsidRDefault="00D50F59" w:rsidP="00CD2B08">
      <w:pPr>
        <w:jc w:val="right"/>
      </w:pPr>
      <w:r>
        <w:t>R. Pitt</w:t>
      </w:r>
    </w:p>
    <w:p w14:paraId="4E53EDEC" w14:textId="61497435" w:rsidR="00D50F59" w:rsidRDefault="00D50F59" w:rsidP="00D50F59">
      <w:pPr>
        <w:jc w:val="right"/>
      </w:pPr>
      <w:r>
        <w:t xml:space="preserve">May </w:t>
      </w:r>
      <w:r w:rsidR="00E76744">
        <w:t>2</w:t>
      </w:r>
      <w:r w:rsidR="00EE3F27">
        <w:t>1</w:t>
      </w:r>
      <w:r>
        <w:t>, 2020</w:t>
      </w:r>
    </w:p>
    <w:p w14:paraId="57E5D660" w14:textId="275DFCE4" w:rsidR="00D50F59" w:rsidRDefault="00D50F59"/>
    <w:p w14:paraId="5BBB6C67" w14:textId="18688441" w:rsidR="00D50F59" w:rsidRPr="00D50F59" w:rsidRDefault="00D50F59" w:rsidP="00D50F59">
      <w:pPr>
        <w:jc w:val="center"/>
        <w:rPr>
          <w:b/>
          <w:bCs/>
          <w:sz w:val="28"/>
          <w:szCs w:val="28"/>
        </w:rPr>
      </w:pPr>
      <w:r w:rsidRPr="00D50F59">
        <w:rPr>
          <w:b/>
          <w:bCs/>
          <w:sz w:val="28"/>
          <w:szCs w:val="28"/>
        </w:rPr>
        <w:t xml:space="preserve">Deposition and Scour in </w:t>
      </w:r>
      <w:r w:rsidR="00CD2B08">
        <w:rPr>
          <w:b/>
          <w:bCs/>
          <w:sz w:val="28"/>
          <w:szCs w:val="28"/>
        </w:rPr>
        <w:t xml:space="preserve">Stormwater </w:t>
      </w:r>
      <w:r w:rsidRPr="00D50F59">
        <w:rPr>
          <w:b/>
          <w:bCs/>
          <w:sz w:val="28"/>
          <w:szCs w:val="28"/>
        </w:rPr>
        <w:t>Pipes in WinSLAMM</w:t>
      </w:r>
    </w:p>
    <w:p w14:paraId="54491862" w14:textId="59777893" w:rsidR="00D50F59" w:rsidRDefault="00D50F59"/>
    <w:p w14:paraId="575996B0" w14:textId="22F6BE5F" w:rsidR="00D61CCB" w:rsidRDefault="00D61CCB"/>
    <w:p w14:paraId="6EF21395" w14:textId="77777777" w:rsidR="00D61CCB" w:rsidRDefault="00D61CCB"/>
    <w:p w14:paraId="186208C6" w14:textId="2B3871E8" w:rsidR="00D50F59" w:rsidRDefault="00D50F59"/>
    <w:sdt>
      <w:sdtPr>
        <w:rPr>
          <w:rFonts w:eastAsiaTheme="minorHAnsi" w:cstheme="minorBidi"/>
          <w:color w:val="auto"/>
          <w:sz w:val="22"/>
          <w:szCs w:val="22"/>
        </w:rPr>
        <w:id w:val="1730569496"/>
        <w:docPartObj>
          <w:docPartGallery w:val="Table of Contents"/>
          <w:docPartUnique/>
        </w:docPartObj>
      </w:sdtPr>
      <w:sdtEndPr>
        <w:rPr>
          <w:b/>
          <w:bCs/>
          <w:noProof/>
        </w:rPr>
      </w:sdtEndPr>
      <w:sdtContent>
        <w:p w14:paraId="787718F5" w14:textId="79A82B63" w:rsidR="00D61CCB" w:rsidRDefault="00D61CCB">
          <w:pPr>
            <w:pStyle w:val="TOCHeading"/>
          </w:pPr>
          <w:r>
            <w:t>Contents</w:t>
          </w:r>
        </w:p>
        <w:p w14:paraId="4B44E395" w14:textId="01B60F83" w:rsidR="00B826EB" w:rsidRDefault="00D61CCB">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40965746" w:history="1">
            <w:r w:rsidR="00B826EB" w:rsidRPr="00695FDD">
              <w:rPr>
                <w:rStyle w:val="Hyperlink"/>
                <w:noProof/>
              </w:rPr>
              <w:t>Introduction</w:t>
            </w:r>
            <w:r w:rsidR="00B826EB">
              <w:rPr>
                <w:noProof/>
                <w:webHidden/>
              </w:rPr>
              <w:tab/>
            </w:r>
            <w:r w:rsidR="00B826EB">
              <w:rPr>
                <w:noProof/>
                <w:webHidden/>
              </w:rPr>
              <w:fldChar w:fldCharType="begin"/>
            </w:r>
            <w:r w:rsidR="00B826EB">
              <w:rPr>
                <w:noProof/>
                <w:webHidden/>
              </w:rPr>
              <w:instrText xml:space="preserve"> PAGEREF _Toc40965746 \h </w:instrText>
            </w:r>
            <w:r w:rsidR="00B826EB">
              <w:rPr>
                <w:noProof/>
                <w:webHidden/>
              </w:rPr>
            </w:r>
            <w:r w:rsidR="00B826EB">
              <w:rPr>
                <w:noProof/>
                <w:webHidden/>
              </w:rPr>
              <w:fldChar w:fldCharType="separate"/>
            </w:r>
            <w:r w:rsidR="00B826EB">
              <w:rPr>
                <w:noProof/>
                <w:webHidden/>
              </w:rPr>
              <w:t>1</w:t>
            </w:r>
            <w:r w:rsidR="00B826EB">
              <w:rPr>
                <w:noProof/>
                <w:webHidden/>
              </w:rPr>
              <w:fldChar w:fldCharType="end"/>
            </w:r>
          </w:hyperlink>
        </w:p>
        <w:p w14:paraId="2CDBB501" w14:textId="50655B59" w:rsidR="00B826EB" w:rsidRDefault="00B826EB">
          <w:pPr>
            <w:pStyle w:val="TOC1"/>
            <w:tabs>
              <w:tab w:val="right" w:leader="dot" w:pos="9350"/>
            </w:tabs>
            <w:rPr>
              <w:rFonts w:eastAsiaTheme="minorEastAsia"/>
              <w:noProof/>
            </w:rPr>
          </w:pPr>
          <w:hyperlink w:anchor="_Toc40965747" w:history="1">
            <w:r w:rsidRPr="00695FDD">
              <w:rPr>
                <w:rStyle w:val="Hyperlink"/>
                <w:noProof/>
              </w:rPr>
              <w:t>Pipe Flow Hydraulics</w:t>
            </w:r>
            <w:r>
              <w:rPr>
                <w:noProof/>
                <w:webHidden/>
              </w:rPr>
              <w:tab/>
            </w:r>
            <w:r>
              <w:rPr>
                <w:noProof/>
                <w:webHidden/>
              </w:rPr>
              <w:fldChar w:fldCharType="begin"/>
            </w:r>
            <w:r>
              <w:rPr>
                <w:noProof/>
                <w:webHidden/>
              </w:rPr>
              <w:instrText xml:space="preserve"> PAGEREF _Toc40965747 \h </w:instrText>
            </w:r>
            <w:r>
              <w:rPr>
                <w:noProof/>
                <w:webHidden/>
              </w:rPr>
            </w:r>
            <w:r>
              <w:rPr>
                <w:noProof/>
                <w:webHidden/>
              </w:rPr>
              <w:fldChar w:fldCharType="separate"/>
            </w:r>
            <w:r>
              <w:rPr>
                <w:noProof/>
                <w:webHidden/>
              </w:rPr>
              <w:t>1</w:t>
            </w:r>
            <w:r>
              <w:rPr>
                <w:noProof/>
                <w:webHidden/>
              </w:rPr>
              <w:fldChar w:fldCharType="end"/>
            </w:r>
          </w:hyperlink>
        </w:p>
        <w:p w14:paraId="03BBB418" w14:textId="7485C1BE" w:rsidR="00B826EB" w:rsidRDefault="00B826EB">
          <w:pPr>
            <w:pStyle w:val="TOC1"/>
            <w:tabs>
              <w:tab w:val="right" w:leader="dot" w:pos="9350"/>
            </w:tabs>
            <w:rPr>
              <w:rFonts w:eastAsiaTheme="minorEastAsia"/>
              <w:noProof/>
            </w:rPr>
          </w:pPr>
          <w:hyperlink w:anchor="_Toc40965748" w:history="1">
            <w:r w:rsidRPr="00695FDD">
              <w:rPr>
                <w:rStyle w:val="Hyperlink"/>
                <w:noProof/>
              </w:rPr>
              <w:t>Particle Settling in Flowing Stormwater</w:t>
            </w:r>
            <w:r>
              <w:rPr>
                <w:noProof/>
                <w:webHidden/>
              </w:rPr>
              <w:tab/>
            </w:r>
            <w:r>
              <w:rPr>
                <w:noProof/>
                <w:webHidden/>
              </w:rPr>
              <w:fldChar w:fldCharType="begin"/>
            </w:r>
            <w:r>
              <w:rPr>
                <w:noProof/>
                <w:webHidden/>
              </w:rPr>
              <w:instrText xml:space="preserve"> PAGEREF _Toc40965748 \h </w:instrText>
            </w:r>
            <w:r>
              <w:rPr>
                <w:noProof/>
                <w:webHidden/>
              </w:rPr>
            </w:r>
            <w:r>
              <w:rPr>
                <w:noProof/>
                <w:webHidden/>
              </w:rPr>
              <w:fldChar w:fldCharType="separate"/>
            </w:r>
            <w:r>
              <w:rPr>
                <w:noProof/>
                <w:webHidden/>
              </w:rPr>
              <w:t>6</w:t>
            </w:r>
            <w:r>
              <w:rPr>
                <w:noProof/>
                <w:webHidden/>
              </w:rPr>
              <w:fldChar w:fldCharType="end"/>
            </w:r>
          </w:hyperlink>
        </w:p>
        <w:p w14:paraId="52F8B032" w14:textId="34E6EEFA" w:rsidR="00B826EB" w:rsidRDefault="00B826EB">
          <w:pPr>
            <w:pStyle w:val="TOC1"/>
            <w:tabs>
              <w:tab w:val="right" w:leader="dot" w:pos="9350"/>
            </w:tabs>
            <w:rPr>
              <w:rFonts w:eastAsiaTheme="minorEastAsia"/>
              <w:noProof/>
            </w:rPr>
          </w:pPr>
          <w:hyperlink w:anchor="_Toc40965749" w:history="1">
            <w:r w:rsidRPr="00695FDD">
              <w:rPr>
                <w:rStyle w:val="Hyperlink"/>
                <w:noProof/>
              </w:rPr>
              <w:t>Scour of Sediment by Flowing Stormwater</w:t>
            </w:r>
            <w:r>
              <w:rPr>
                <w:noProof/>
                <w:webHidden/>
              </w:rPr>
              <w:tab/>
            </w:r>
            <w:r>
              <w:rPr>
                <w:noProof/>
                <w:webHidden/>
              </w:rPr>
              <w:fldChar w:fldCharType="begin"/>
            </w:r>
            <w:r>
              <w:rPr>
                <w:noProof/>
                <w:webHidden/>
              </w:rPr>
              <w:instrText xml:space="preserve"> PAGEREF _Toc40965749 \h </w:instrText>
            </w:r>
            <w:r>
              <w:rPr>
                <w:noProof/>
                <w:webHidden/>
              </w:rPr>
            </w:r>
            <w:r>
              <w:rPr>
                <w:noProof/>
                <w:webHidden/>
              </w:rPr>
              <w:fldChar w:fldCharType="separate"/>
            </w:r>
            <w:r>
              <w:rPr>
                <w:noProof/>
                <w:webHidden/>
              </w:rPr>
              <w:t>12</w:t>
            </w:r>
            <w:r>
              <w:rPr>
                <w:noProof/>
                <w:webHidden/>
              </w:rPr>
              <w:fldChar w:fldCharType="end"/>
            </w:r>
          </w:hyperlink>
        </w:p>
        <w:p w14:paraId="298C3FD6" w14:textId="2D2E85A6" w:rsidR="00B826EB" w:rsidRDefault="00B826EB">
          <w:pPr>
            <w:pStyle w:val="TOC1"/>
            <w:tabs>
              <w:tab w:val="right" w:leader="dot" w:pos="9350"/>
            </w:tabs>
            <w:rPr>
              <w:rFonts w:eastAsiaTheme="minorEastAsia"/>
              <w:noProof/>
            </w:rPr>
          </w:pPr>
          <w:hyperlink w:anchor="_Toc40965750" w:history="1">
            <w:r w:rsidRPr="00695FDD">
              <w:rPr>
                <w:rStyle w:val="Hyperlink"/>
                <w:noProof/>
              </w:rPr>
              <w:t>Summary</w:t>
            </w:r>
            <w:r>
              <w:rPr>
                <w:noProof/>
                <w:webHidden/>
              </w:rPr>
              <w:tab/>
            </w:r>
            <w:r>
              <w:rPr>
                <w:noProof/>
                <w:webHidden/>
              </w:rPr>
              <w:fldChar w:fldCharType="begin"/>
            </w:r>
            <w:r>
              <w:rPr>
                <w:noProof/>
                <w:webHidden/>
              </w:rPr>
              <w:instrText xml:space="preserve"> PAGEREF _Toc40965750 \h </w:instrText>
            </w:r>
            <w:r>
              <w:rPr>
                <w:noProof/>
                <w:webHidden/>
              </w:rPr>
            </w:r>
            <w:r>
              <w:rPr>
                <w:noProof/>
                <w:webHidden/>
              </w:rPr>
              <w:fldChar w:fldCharType="separate"/>
            </w:r>
            <w:r>
              <w:rPr>
                <w:noProof/>
                <w:webHidden/>
              </w:rPr>
              <w:t>16</w:t>
            </w:r>
            <w:r>
              <w:rPr>
                <w:noProof/>
                <w:webHidden/>
              </w:rPr>
              <w:fldChar w:fldCharType="end"/>
            </w:r>
          </w:hyperlink>
        </w:p>
        <w:p w14:paraId="0C0556C8" w14:textId="0479CE23" w:rsidR="00D61CCB" w:rsidRDefault="00D61CCB">
          <w:r>
            <w:rPr>
              <w:b/>
              <w:bCs/>
              <w:noProof/>
            </w:rPr>
            <w:fldChar w:fldCharType="end"/>
          </w:r>
        </w:p>
      </w:sdtContent>
    </w:sdt>
    <w:p w14:paraId="5FDCF9F8" w14:textId="77777777" w:rsidR="00D61CCB" w:rsidRDefault="00D61CCB"/>
    <w:p w14:paraId="30536017" w14:textId="77777777" w:rsidR="00752045" w:rsidRDefault="00752045" w:rsidP="00752045">
      <w:pPr>
        <w:pStyle w:val="Heading1"/>
      </w:pPr>
      <w:bookmarkStart w:id="0" w:name="_Toc40965746"/>
      <w:r>
        <w:t>Introduction</w:t>
      </w:r>
      <w:bookmarkEnd w:id="0"/>
    </w:p>
    <w:p w14:paraId="4BBC9507" w14:textId="30A84647" w:rsidR="00D50F59" w:rsidRDefault="00D50F59" w:rsidP="00752045">
      <w:r>
        <w:t xml:space="preserve">This memo describes the theory and example calculations of sediment deposition and subsequent scour of stormwater particulates in </w:t>
      </w:r>
      <w:r w:rsidR="00CD2B08">
        <w:t>stormwater</w:t>
      </w:r>
      <w:r>
        <w:t xml:space="preserve"> pipes. These methods do not apply to grass swales (deposition processes are included in those model sections). </w:t>
      </w:r>
    </w:p>
    <w:p w14:paraId="150B6BDD" w14:textId="7235AD50" w:rsidR="00D50F59" w:rsidRDefault="00D50F59" w:rsidP="00D50F59">
      <w:pPr>
        <w:ind w:firstLine="720"/>
      </w:pPr>
    </w:p>
    <w:p w14:paraId="1046C077" w14:textId="5AFF37E8" w:rsidR="00D50F59" w:rsidRDefault="00D50F59" w:rsidP="00D50F59">
      <w:r>
        <w:t xml:space="preserve">Deposition </w:t>
      </w:r>
      <w:r w:rsidR="00E31B09">
        <w:t>occurs when particles settle</w:t>
      </w:r>
      <w:r w:rsidR="00752045" w:rsidRPr="00752045">
        <w:t xml:space="preserve"> </w:t>
      </w:r>
      <w:r w:rsidR="00752045">
        <w:t>through the flowing water</w:t>
      </w:r>
      <w:r w:rsidR="00E31B09">
        <w:t xml:space="preserve"> to the bottom of the pipe</w:t>
      </w:r>
      <w:r w:rsidR="00752045">
        <w:t xml:space="preserve">. Hydraulic characteristics affecting deposition include the water depth and water velocity. Stokes and Newtons settling equations are used to calculate which particle sizes (depending on their densities) will settle during the length of flow </w:t>
      </w:r>
      <w:r w:rsidR="00CD2B08">
        <w:t>through the</w:t>
      </w:r>
      <w:r w:rsidR="00752045">
        <w:t xml:space="preserve"> pipe. S</w:t>
      </w:r>
      <w:r>
        <w:t xml:space="preserve">cour conditions are related to shear stress which is calculated using the </w:t>
      </w:r>
      <w:r w:rsidR="00752045">
        <w:t>hydraulic radius</w:t>
      </w:r>
      <w:r w:rsidR="00CD2B08">
        <w:t xml:space="preserve"> </w:t>
      </w:r>
      <w:r>
        <w:t xml:space="preserve">of flow and the hydraulic gradient of the flow. The deposition and scour conditions relate to the size of the particulates (and their </w:t>
      </w:r>
      <w:r w:rsidR="00752045">
        <w:t xml:space="preserve">density and </w:t>
      </w:r>
      <w:r>
        <w:t xml:space="preserve">cohesiveness). These calculations therefore identify which particle sizes are stable, which </w:t>
      </w:r>
      <w:r w:rsidR="00752045">
        <w:t>move</w:t>
      </w:r>
      <w:r>
        <w:t xml:space="preserve"> as bed load, and which are fully suspended and </w:t>
      </w:r>
      <w:r w:rsidR="00752045">
        <w:t>move</w:t>
      </w:r>
      <w:r>
        <w:t xml:space="preserve"> with the water. These conditions </w:t>
      </w:r>
      <w:r w:rsidR="00E31B09">
        <w:t xml:space="preserve">vary for different flow conditions during storms </w:t>
      </w:r>
      <w:r w:rsidR="00752045">
        <w:t>and therefore are calculated for short time steps</w:t>
      </w:r>
      <w:r w:rsidR="00E31B09">
        <w:t xml:space="preserve">. </w:t>
      </w:r>
    </w:p>
    <w:p w14:paraId="54FB423A" w14:textId="5FF9B04F" w:rsidR="00752045" w:rsidRDefault="00752045" w:rsidP="00D50F59"/>
    <w:p w14:paraId="08EDAD21" w14:textId="77777777" w:rsidR="00752045" w:rsidRDefault="00752045" w:rsidP="00D50F59"/>
    <w:p w14:paraId="2F2EC3C8" w14:textId="20263426" w:rsidR="00752045" w:rsidRDefault="00CD2B08" w:rsidP="00CD2B08">
      <w:pPr>
        <w:pStyle w:val="Heading1"/>
      </w:pPr>
      <w:bookmarkStart w:id="1" w:name="_Toc40965747"/>
      <w:r>
        <w:t>Pipe</w:t>
      </w:r>
      <w:r w:rsidR="00752045">
        <w:t xml:space="preserve"> Flow Hydraulics</w:t>
      </w:r>
      <w:bookmarkEnd w:id="1"/>
      <w:r w:rsidR="00036B62">
        <w:t xml:space="preserve"> </w:t>
      </w:r>
    </w:p>
    <w:p w14:paraId="186218E4" w14:textId="77777777" w:rsidR="00A92F02" w:rsidRDefault="00A92F02" w:rsidP="00036B62">
      <w:r>
        <w:t>Pipe hydraulic information is used to calculate the depth of flow in the pipe, the water velocity, and the shear stress. The depth of flow and velocity (along with length) are used to calculate the settling potential of stormwater particulates in the flow water, while the depth of flow (and corresponding hydraulic radius) along with the hydraulic gradient are used to calculate the shear stress between the flowing water and any sediment on the bottom of the pipe. High shear stresses can scour some of the previously deposited sediment.</w:t>
      </w:r>
    </w:p>
    <w:p w14:paraId="689C4255" w14:textId="55F9AF28" w:rsidR="00A92F02" w:rsidRDefault="00A92F02" w:rsidP="00036B62"/>
    <w:p w14:paraId="59E57F26" w14:textId="3CB6AFED" w:rsidR="008D2730" w:rsidRDefault="008D2730" w:rsidP="008D2730">
      <w:r>
        <w:t xml:space="preserve">Manning’s equation is </w:t>
      </w:r>
      <w:r w:rsidR="003058A9">
        <w:t>a</w:t>
      </w:r>
      <w:r>
        <w:t xml:space="preserve"> common method to calculate the full flowing pipe discharge (Q</w:t>
      </w:r>
      <w:r w:rsidRPr="002666B8">
        <w:rPr>
          <w:vertAlign w:val="subscript"/>
        </w:rPr>
        <w:t>full</w:t>
      </w:r>
      <w:r>
        <w:t xml:space="preserve">) </w:t>
      </w:r>
      <w:r w:rsidR="003058A9">
        <w:t>capacity</w:t>
      </w:r>
      <w:r>
        <w:t xml:space="preserve"> for a given pipe diameter (D)</w:t>
      </w:r>
      <w:r w:rsidR="003058A9">
        <w:t xml:space="preserve">, </w:t>
      </w:r>
      <w:r>
        <w:t>slope (S)</w:t>
      </w:r>
      <w:r w:rsidR="003058A9">
        <w:t>, and roughness (n)</w:t>
      </w:r>
      <w:r>
        <w:t>:</w:t>
      </w:r>
    </w:p>
    <w:p w14:paraId="544BB995" w14:textId="77777777" w:rsidR="008D2730" w:rsidRDefault="008D2730" w:rsidP="008D2730">
      <w:r>
        <w:rPr>
          <w:noProof/>
        </w:rPr>
        <w:lastRenderedPageBreak/>
        <w:drawing>
          <wp:inline distT="0" distB="0" distL="0" distR="0" wp14:anchorId="65C6F47B" wp14:editId="75E72B5D">
            <wp:extent cx="1799539" cy="519528"/>
            <wp:effectExtent l="0" t="0" r="0" b="0"/>
            <wp:docPr id="9" name="Picture 8">
              <a:extLst xmlns:a="http://schemas.openxmlformats.org/drawingml/2006/main">
                <a:ext uri="{FF2B5EF4-FFF2-40B4-BE49-F238E27FC236}">
                  <a16:creationId xmlns:a16="http://schemas.microsoft.com/office/drawing/2014/main" id="{00000000-0008-0000-0000-00000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00000000-0008-0000-0000-000009000000}"/>
                        </a:ext>
                      </a:extLst>
                    </pic:cNvPr>
                    <pic:cNvPicPr>
                      <a:picLocks noChangeAspect="1"/>
                    </pic:cNvPicPr>
                  </pic:nvPicPr>
                  <pic:blipFill rotWithShape="1">
                    <a:blip r:embed="rId8"/>
                    <a:srcRect l="39588" t="40338" r="46139" b="53069"/>
                    <a:stretch/>
                  </pic:blipFill>
                  <pic:spPr bwMode="auto">
                    <a:xfrm>
                      <a:off x="0" y="0"/>
                      <a:ext cx="1966389" cy="567698"/>
                    </a:xfrm>
                    <a:prstGeom prst="rect">
                      <a:avLst/>
                    </a:prstGeom>
                    <a:ln>
                      <a:noFill/>
                    </a:ln>
                    <a:extLst>
                      <a:ext uri="{53640926-AAD7-44D8-BBD7-CCE9431645EC}">
                        <a14:shadowObscured xmlns:a14="http://schemas.microsoft.com/office/drawing/2010/main"/>
                      </a:ext>
                    </a:extLst>
                  </pic:spPr>
                </pic:pic>
              </a:graphicData>
            </a:graphic>
          </wp:inline>
        </w:drawing>
      </w:r>
    </w:p>
    <w:p w14:paraId="781B6EBB" w14:textId="77777777" w:rsidR="008D2730" w:rsidRDefault="008D2730" w:rsidP="008D2730">
      <w:r>
        <w:t>Where: Q</w:t>
      </w:r>
      <w:r w:rsidRPr="00407BEA">
        <w:rPr>
          <w:vertAlign w:val="subscript"/>
        </w:rPr>
        <w:t>full</w:t>
      </w:r>
      <w:r>
        <w:t xml:space="preserve"> = discharge of pipe flowing full (ft</w:t>
      </w:r>
      <w:r w:rsidRPr="00407BEA">
        <w:rPr>
          <w:vertAlign w:val="superscript"/>
        </w:rPr>
        <w:t>3</w:t>
      </w:r>
      <w:r>
        <w:t>/sec)</w:t>
      </w:r>
    </w:p>
    <w:p w14:paraId="4F73E176" w14:textId="77777777" w:rsidR="008D2730" w:rsidRDefault="008D2730" w:rsidP="008D2730">
      <w:r>
        <w:tab/>
        <w:t>D = pipe diameter (ft)</w:t>
      </w:r>
    </w:p>
    <w:p w14:paraId="2B9D4A81" w14:textId="3255544F" w:rsidR="008D2730" w:rsidRDefault="008D2730" w:rsidP="008D2730">
      <w:r>
        <w:tab/>
        <w:t xml:space="preserve">n = Manning’s roughness (0.013 </w:t>
      </w:r>
      <w:r w:rsidR="003058A9">
        <w:t>typical</w:t>
      </w:r>
      <w:r>
        <w:t xml:space="preserve"> value for smooth</w:t>
      </w:r>
      <w:r w:rsidR="003058A9">
        <w:t xml:space="preserve"> concrete</w:t>
      </w:r>
      <w:r>
        <w:t xml:space="preserve"> pipes</w:t>
      </w:r>
      <w:r w:rsidR="003058A9">
        <w:t xml:space="preserve"> in good condition</w:t>
      </w:r>
      <w:r>
        <w:t>)</w:t>
      </w:r>
    </w:p>
    <w:p w14:paraId="25BC454B" w14:textId="77777777" w:rsidR="003058A9" w:rsidRDefault="008D2730" w:rsidP="008D2730">
      <w:r>
        <w:tab/>
        <w:t xml:space="preserve">S = hydraulic gradient (ft/ft); assumed to be the pipe slope </w:t>
      </w:r>
      <w:r w:rsidR="003058A9">
        <w:t>under</w:t>
      </w:r>
      <w:r>
        <w:t xml:space="preserve"> normal flow</w:t>
      </w:r>
      <w:r w:rsidR="003058A9">
        <w:t xml:space="preserve"> conditions </w:t>
      </w:r>
    </w:p>
    <w:p w14:paraId="4C3FFA26" w14:textId="533894F0" w:rsidR="008D2730" w:rsidRDefault="003058A9" w:rsidP="003058A9">
      <w:pPr>
        <w:ind w:firstLine="720"/>
      </w:pPr>
      <w:r>
        <w:t xml:space="preserve">      (required for use of the Manning equation)</w:t>
      </w:r>
    </w:p>
    <w:p w14:paraId="4D6C61FD" w14:textId="77777777" w:rsidR="008D2730" w:rsidRDefault="008D2730" w:rsidP="008D2730"/>
    <w:p w14:paraId="51F80D1D" w14:textId="25F5C3F1" w:rsidR="008D2730" w:rsidRDefault="008D2730" w:rsidP="008D2730">
      <w:r>
        <w:t>Figure 1 show plots of the Manning’s equation full flowing pipe Q</w:t>
      </w:r>
      <w:r w:rsidRPr="002666B8">
        <w:rPr>
          <w:vertAlign w:val="subscript"/>
        </w:rPr>
        <w:t xml:space="preserve">full </w:t>
      </w:r>
      <w:r>
        <w:t>discharge and V</w:t>
      </w:r>
      <w:r w:rsidRPr="002666B8">
        <w:rPr>
          <w:vertAlign w:val="subscript"/>
        </w:rPr>
        <w:t>full</w:t>
      </w:r>
      <w:r>
        <w:t xml:space="preserve"> velocity values as a function of pipe slope, for a 3 ft diameter pipe with a roughness value of 0.013.</w:t>
      </w:r>
      <w:r w:rsidR="000D17D1">
        <w:t xml:space="preserve"> The full flowing velocity (V</w:t>
      </w:r>
      <w:r w:rsidR="000D17D1" w:rsidRPr="000D17D1">
        <w:rPr>
          <w:vertAlign w:val="subscript"/>
        </w:rPr>
        <w:t>full</w:t>
      </w:r>
      <w:r w:rsidR="000D17D1">
        <w:t>) is the discharge value divided by the cross-sectional area of the pipe. For a 3 ft diameter pipe, the cross-sectional area is 7.1 ft</w:t>
      </w:r>
      <w:r w:rsidR="000D17D1" w:rsidRPr="000D17D1">
        <w:rPr>
          <w:vertAlign w:val="superscript"/>
        </w:rPr>
        <w:t>2</w:t>
      </w:r>
      <w:r w:rsidR="000D17D1">
        <w:t>.</w:t>
      </w:r>
    </w:p>
    <w:p w14:paraId="341BE216" w14:textId="77777777" w:rsidR="008D2730" w:rsidRDefault="008D2730" w:rsidP="008D2730"/>
    <w:p w14:paraId="2CBD2396" w14:textId="77777777" w:rsidR="008D2730" w:rsidRDefault="008D2730" w:rsidP="008D2730"/>
    <w:p w14:paraId="6F0AF0CE" w14:textId="77777777" w:rsidR="008D2730" w:rsidRDefault="008D2730" w:rsidP="008D2730">
      <w:r>
        <w:rPr>
          <w:noProof/>
        </w:rPr>
        <w:drawing>
          <wp:inline distT="0" distB="0" distL="0" distR="0" wp14:anchorId="724559D0" wp14:editId="69937CDE">
            <wp:extent cx="5172076" cy="3438525"/>
            <wp:effectExtent l="0" t="0" r="9525" b="9525"/>
            <wp:docPr id="6" name="Chart 6">
              <a:extLst xmlns:a="http://schemas.openxmlformats.org/drawingml/2006/main">
                <a:ext uri="{FF2B5EF4-FFF2-40B4-BE49-F238E27FC236}">
                  <a16:creationId xmlns:a16="http://schemas.microsoft.com/office/drawing/2014/main" id="{A5946463-5354-45BD-B220-154335A854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11C4FB56" w14:textId="0A713C8B" w:rsidR="008D2730" w:rsidRDefault="008D2730" w:rsidP="008D2730">
      <w:r>
        <w:t>Figure 1. Example Manning’s equation calculation for Q</w:t>
      </w:r>
      <w:r w:rsidRPr="00B81650">
        <w:rPr>
          <w:vertAlign w:val="subscript"/>
        </w:rPr>
        <w:t>full</w:t>
      </w:r>
      <w:r>
        <w:t xml:space="preserve"> and V</w:t>
      </w:r>
      <w:r w:rsidRPr="00B81650">
        <w:rPr>
          <w:vertAlign w:val="subscript"/>
        </w:rPr>
        <w:t>full</w:t>
      </w:r>
      <w:r>
        <w:t xml:space="preserve"> for 3 ft diameter pipe</w:t>
      </w:r>
      <w:r w:rsidR="002B5FA0">
        <w:t xml:space="preserve"> (n = 0.013)</w:t>
      </w:r>
      <w:r>
        <w:t xml:space="preserve"> for different hydraulic gradients.</w:t>
      </w:r>
    </w:p>
    <w:p w14:paraId="4CEAC651" w14:textId="77777777" w:rsidR="008D2730" w:rsidRDefault="008D2730" w:rsidP="008D2730"/>
    <w:p w14:paraId="34E02D24" w14:textId="4787F0C9" w:rsidR="008D2730" w:rsidRDefault="008D2730" w:rsidP="00036B62"/>
    <w:p w14:paraId="45A21EF6" w14:textId="62F57960" w:rsidR="008D2730" w:rsidRDefault="003058A9" w:rsidP="00036B62">
      <w:r>
        <w:t>The actual stormwater discharge (Q) is calculated by WinSLAMM. The ratio of the actual discharge to the full flowing pipe discharge (Q</w:t>
      </w:r>
      <w:r w:rsidRPr="003058A9">
        <w:rPr>
          <w:vertAlign w:val="subscript"/>
        </w:rPr>
        <w:t>full</w:t>
      </w:r>
      <w:r>
        <w:t>) is used to calculate the flow depth (d) to pipe diameter (D) ratio, and then the actual velocity (V) (from the V/V</w:t>
      </w:r>
      <w:r w:rsidRPr="003058A9">
        <w:rPr>
          <w:vertAlign w:val="subscript"/>
        </w:rPr>
        <w:t xml:space="preserve">full </w:t>
      </w:r>
      <w:r>
        <w:t>relationship), and the hydraulic radius (R), shown in the following figures.</w:t>
      </w:r>
      <w:r w:rsidR="002C4D86">
        <w:t xml:space="preserve"> The velocity value is needed to calculate the settling potential of stormwater particulates flowing along the pipe, and the hydraulic radius is used to calculate the shear stress value used to calculate potential scour and resuspension of sediment in the pipe. </w:t>
      </w:r>
    </w:p>
    <w:p w14:paraId="1DB1F56D" w14:textId="77777777" w:rsidR="008D2730" w:rsidRDefault="008D2730" w:rsidP="00036B62"/>
    <w:p w14:paraId="7F9DF5FE" w14:textId="4FDC1743" w:rsidR="002666B8" w:rsidRDefault="002666B8" w:rsidP="00036B62">
      <w:r>
        <w:lastRenderedPageBreak/>
        <w:t xml:space="preserve">The depth of flow in a partially full pipe is calculated using Camp’s curve, shown in Figure </w:t>
      </w:r>
      <w:r w:rsidR="008D2730">
        <w:t>2</w:t>
      </w:r>
      <w:r>
        <w:t>. This figure relates the full pipe capacity discharge (Q</w:t>
      </w:r>
      <w:r w:rsidRPr="002666B8">
        <w:rPr>
          <w:vertAlign w:val="subscript"/>
        </w:rPr>
        <w:t>full</w:t>
      </w:r>
      <w:r>
        <w:t>) to the actual discharge (Q), the full pipe water velocity (V</w:t>
      </w:r>
      <w:r w:rsidRPr="002666B8">
        <w:rPr>
          <w:vertAlign w:val="subscript"/>
        </w:rPr>
        <w:t>full</w:t>
      </w:r>
      <w:r>
        <w:t xml:space="preserve">) to the actual velocity (V), to the ratio of the actual flow depth (y) to the pipe diameter (D). Figures </w:t>
      </w:r>
      <w:r w:rsidR="008D2730">
        <w:t>3</w:t>
      </w:r>
      <w:r>
        <w:t xml:space="preserve"> and </w:t>
      </w:r>
      <w:r w:rsidR="008D2730">
        <w:t>4</w:t>
      </w:r>
      <w:r>
        <w:t xml:space="preserve"> are rough regression estimates showing the d/D relationships to Q/Q</w:t>
      </w:r>
      <w:r w:rsidRPr="005E12B4">
        <w:rPr>
          <w:vertAlign w:val="subscript"/>
        </w:rPr>
        <w:t>full</w:t>
      </w:r>
      <w:r w:rsidRPr="002666B8">
        <w:rPr>
          <w:vertAlign w:val="superscript"/>
        </w:rPr>
        <w:t xml:space="preserve"> </w:t>
      </w:r>
      <w:r>
        <w:t>and Q/Q</w:t>
      </w:r>
      <w:r w:rsidRPr="002666B8">
        <w:rPr>
          <w:vertAlign w:val="subscript"/>
        </w:rPr>
        <w:t>full</w:t>
      </w:r>
      <w:r>
        <w:t xml:space="preserve"> to V/V</w:t>
      </w:r>
      <w:r w:rsidRPr="002666B8">
        <w:rPr>
          <w:vertAlign w:val="subscript"/>
        </w:rPr>
        <w:t>full</w:t>
      </w:r>
      <w:r>
        <w:t>.</w:t>
      </w:r>
    </w:p>
    <w:p w14:paraId="26072521" w14:textId="7B282200" w:rsidR="002666B8" w:rsidRDefault="002666B8" w:rsidP="00036B62"/>
    <w:p w14:paraId="459B5F72" w14:textId="74A96510" w:rsidR="00A7215C" w:rsidRDefault="00A7215C" w:rsidP="00036B62"/>
    <w:p w14:paraId="2197100C" w14:textId="60E3A427" w:rsidR="00A7215C" w:rsidRDefault="00A7215C" w:rsidP="00036B62">
      <w:r>
        <w:rPr>
          <w:noProof/>
        </w:rPr>
        <w:drawing>
          <wp:inline distT="0" distB="0" distL="0" distR="0" wp14:anchorId="181D5645" wp14:editId="26FBD368">
            <wp:extent cx="4695825" cy="3738067"/>
            <wp:effectExtent l="0" t="0" r="0" b="0"/>
            <wp:docPr id="5" name="Picture 4">
              <a:extLst xmlns:a="http://schemas.openxmlformats.org/drawingml/2006/main">
                <a:ext uri="{FF2B5EF4-FFF2-40B4-BE49-F238E27FC236}">
                  <a16:creationId xmlns:a16="http://schemas.microsoft.com/office/drawing/2014/main" id="{00000000-0008-0000-0000-00000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0000000-0008-0000-0000-000005000000}"/>
                        </a:ext>
                      </a:extLst>
                    </pic:cNvPr>
                    <pic:cNvPicPr>
                      <a:picLocks noChangeAspect="1"/>
                    </pic:cNvPicPr>
                  </pic:nvPicPr>
                  <pic:blipFill rotWithShape="1">
                    <a:blip r:embed="rId10"/>
                    <a:srcRect l="37192" t="38671" r="37127" b="28620"/>
                    <a:stretch/>
                  </pic:blipFill>
                  <pic:spPr bwMode="auto">
                    <a:xfrm>
                      <a:off x="0" y="0"/>
                      <a:ext cx="4695825" cy="3738067"/>
                    </a:xfrm>
                    <a:prstGeom prst="rect">
                      <a:avLst/>
                    </a:prstGeom>
                    <a:ln>
                      <a:noFill/>
                    </a:ln>
                    <a:extLst>
                      <a:ext uri="{53640926-AAD7-44D8-BBD7-CCE9431645EC}">
                        <a14:shadowObscured xmlns:a14="http://schemas.microsoft.com/office/drawing/2010/main"/>
                      </a:ext>
                    </a:extLst>
                  </pic:spPr>
                </pic:pic>
              </a:graphicData>
            </a:graphic>
          </wp:inline>
        </w:drawing>
      </w:r>
    </w:p>
    <w:p w14:paraId="71E0DAEC" w14:textId="35BFEE73" w:rsidR="00A7215C" w:rsidRDefault="00A7215C" w:rsidP="00036B62">
      <w:r>
        <w:t xml:space="preserve">Figure </w:t>
      </w:r>
      <w:r w:rsidR="008D2730">
        <w:t>2</w:t>
      </w:r>
      <w:r>
        <w:t>. Camp’s curve relating velocity/velocity</w:t>
      </w:r>
      <w:r w:rsidRPr="00A7215C">
        <w:rPr>
          <w:vertAlign w:val="subscript"/>
        </w:rPr>
        <w:t xml:space="preserve">full </w:t>
      </w:r>
      <w:r>
        <w:t>and discharge/discharge</w:t>
      </w:r>
      <w:r w:rsidRPr="00A7215C">
        <w:rPr>
          <w:vertAlign w:val="subscript"/>
        </w:rPr>
        <w:t>full</w:t>
      </w:r>
      <w:r>
        <w:t xml:space="preserve"> to depth to diameter ratio (</w:t>
      </w:r>
      <w:hyperlink r:id="rId11" w:history="1">
        <w:r w:rsidRPr="00D3271A">
          <w:rPr>
            <w:rStyle w:val="Hyperlink"/>
          </w:rPr>
          <w:t>https://www.cedengineering.com/userfiles/Partially%20Full%20Pipe%20Flow%20Calculations.pdf</w:t>
        </w:r>
      </w:hyperlink>
      <w:r>
        <w:t>).</w:t>
      </w:r>
    </w:p>
    <w:p w14:paraId="50F6A518" w14:textId="77777777" w:rsidR="00A7215C" w:rsidRDefault="00A7215C" w:rsidP="00036B62"/>
    <w:p w14:paraId="379B1821" w14:textId="53F97404" w:rsidR="00A7215C" w:rsidRDefault="00A7215C" w:rsidP="00036B62"/>
    <w:p w14:paraId="23E4A8FA" w14:textId="3AEB2EF7" w:rsidR="00A7215C" w:rsidRDefault="00A7215C" w:rsidP="00036B62">
      <w:r>
        <w:rPr>
          <w:noProof/>
        </w:rPr>
        <w:lastRenderedPageBreak/>
        <w:drawing>
          <wp:inline distT="0" distB="0" distL="0" distR="0" wp14:anchorId="6B7597FD" wp14:editId="1954B215">
            <wp:extent cx="4933949" cy="3052763"/>
            <wp:effectExtent l="0" t="0" r="635" b="14605"/>
            <wp:docPr id="2" name="Chart 2">
              <a:extLst xmlns:a="http://schemas.openxmlformats.org/drawingml/2006/main">
                <a:ext uri="{FF2B5EF4-FFF2-40B4-BE49-F238E27FC236}">
                  <a16:creationId xmlns:a16="http://schemas.microsoft.com/office/drawing/2014/main"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C7FA84E" w14:textId="60B56AD1" w:rsidR="00A7215C" w:rsidRDefault="00A7215C" w:rsidP="00036B62">
      <w:r>
        <w:t xml:space="preserve">Figure </w:t>
      </w:r>
      <w:r w:rsidR="008D2730">
        <w:t>3</w:t>
      </w:r>
      <w:r>
        <w:t>. Depth/diameter and discharge/discharge</w:t>
      </w:r>
      <w:r w:rsidRPr="00A7215C">
        <w:rPr>
          <w:vertAlign w:val="subscript"/>
        </w:rPr>
        <w:t>full</w:t>
      </w:r>
      <w:r>
        <w:t xml:space="preserve"> relationship (rough estimate by regression).</w:t>
      </w:r>
    </w:p>
    <w:p w14:paraId="78C63EB0" w14:textId="685FE743" w:rsidR="00A7215C" w:rsidRDefault="00A7215C" w:rsidP="00036B62"/>
    <w:p w14:paraId="4237E2F6" w14:textId="750AC73D" w:rsidR="00A7215C" w:rsidRDefault="00A7215C" w:rsidP="00036B62"/>
    <w:p w14:paraId="398A6120" w14:textId="176EEF95" w:rsidR="00A7215C" w:rsidRDefault="00A7215C" w:rsidP="00036B62"/>
    <w:p w14:paraId="15E9E5FF" w14:textId="012742D9" w:rsidR="00A7215C" w:rsidRDefault="00407BEA" w:rsidP="00036B62">
      <w:r>
        <w:rPr>
          <w:noProof/>
        </w:rPr>
        <w:drawing>
          <wp:inline distT="0" distB="0" distL="0" distR="0" wp14:anchorId="5A3C4198" wp14:editId="54AD37FD">
            <wp:extent cx="4329113" cy="3071813"/>
            <wp:effectExtent l="0" t="0" r="14605" b="14605"/>
            <wp:docPr id="4" name="Chart 4">
              <a:extLst xmlns:a="http://schemas.openxmlformats.org/drawingml/2006/main">
                <a:ext uri="{FF2B5EF4-FFF2-40B4-BE49-F238E27FC236}">
                  <a16:creationId xmlns:a16="http://schemas.microsoft.com/office/drawing/2014/main" id="{00000000-0008-0000-00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B497EF4" w14:textId="7D2FFF87" w:rsidR="00A7215C" w:rsidRDefault="00407BEA" w:rsidP="00036B62">
      <w:r>
        <w:t xml:space="preserve">Figure </w:t>
      </w:r>
      <w:r w:rsidR="008D2730">
        <w:t>4</w:t>
      </w:r>
      <w:r>
        <w:t>. Velocity/velocity</w:t>
      </w:r>
      <w:r w:rsidRPr="00407BEA">
        <w:rPr>
          <w:vertAlign w:val="subscript"/>
        </w:rPr>
        <w:t>full</w:t>
      </w:r>
      <w:r>
        <w:t xml:space="preserve"> and discharge/discharge</w:t>
      </w:r>
      <w:r w:rsidRPr="00407BEA">
        <w:rPr>
          <w:vertAlign w:val="subscript"/>
        </w:rPr>
        <w:t xml:space="preserve">full </w:t>
      </w:r>
      <w:r>
        <w:t>relationship (rough estimate by regression).</w:t>
      </w:r>
    </w:p>
    <w:p w14:paraId="33940454" w14:textId="5076E447" w:rsidR="00A7215C" w:rsidRDefault="00A7215C" w:rsidP="00036B62"/>
    <w:p w14:paraId="32D89C88" w14:textId="77777777" w:rsidR="002666B8" w:rsidRDefault="002666B8" w:rsidP="00036B62"/>
    <w:p w14:paraId="78EE4522" w14:textId="58FF2FA0" w:rsidR="008D2730" w:rsidRDefault="008D2730" w:rsidP="008D2730">
      <w:r>
        <w:t>Figure 5 shows additional hydraulic relationships for partially flowing pipes. The hydraulic radius (R), the ratio of the cross-sectional area to wetted perimeter, is used when calculating the shear stress. Figure 6 is a rough regression approximation for calculating the hydraulic radius based on the depth (d) to pipe diameter (D) ratio.</w:t>
      </w:r>
    </w:p>
    <w:p w14:paraId="765E48EF" w14:textId="77777777" w:rsidR="008D2730" w:rsidRDefault="008D2730" w:rsidP="008D2730"/>
    <w:p w14:paraId="1A20F834" w14:textId="77777777" w:rsidR="008D2730" w:rsidRDefault="008D2730" w:rsidP="008D2730"/>
    <w:p w14:paraId="63C4B192" w14:textId="77777777" w:rsidR="008D2730" w:rsidRDefault="008D2730" w:rsidP="008D2730">
      <w:r>
        <w:rPr>
          <w:noProof/>
        </w:rPr>
        <w:drawing>
          <wp:inline distT="0" distB="0" distL="0" distR="0" wp14:anchorId="7758CC2C" wp14:editId="249D9A7D">
            <wp:extent cx="4228186" cy="3495408"/>
            <wp:effectExtent l="0" t="0" r="1270" b="0"/>
            <wp:docPr id="3" name="Picture 2">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000000-0008-0000-0000-000003000000}"/>
                        </a:ext>
                      </a:extLst>
                    </pic:cNvPr>
                    <pic:cNvPicPr>
                      <a:picLocks noChangeAspect="1"/>
                    </pic:cNvPicPr>
                  </pic:nvPicPr>
                  <pic:blipFill rotWithShape="1">
                    <a:blip r:embed="rId14"/>
                    <a:srcRect l="20967" t="31302" r="44975" b="23676"/>
                    <a:stretch/>
                  </pic:blipFill>
                  <pic:spPr bwMode="auto">
                    <a:xfrm>
                      <a:off x="0" y="0"/>
                      <a:ext cx="4228539" cy="3495700"/>
                    </a:xfrm>
                    <a:prstGeom prst="rect">
                      <a:avLst/>
                    </a:prstGeom>
                    <a:ln>
                      <a:noFill/>
                    </a:ln>
                    <a:extLst>
                      <a:ext uri="{53640926-AAD7-44D8-BBD7-CCE9431645EC}">
                        <a14:shadowObscured xmlns:a14="http://schemas.microsoft.com/office/drawing/2010/main"/>
                      </a:ext>
                    </a:extLst>
                  </pic:spPr>
                </pic:pic>
              </a:graphicData>
            </a:graphic>
          </wp:inline>
        </w:drawing>
      </w:r>
    </w:p>
    <w:p w14:paraId="0BDD1EA9" w14:textId="5C61D0B9" w:rsidR="008D2730" w:rsidRDefault="008D2730" w:rsidP="008D2730">
      <w:r>
        <w:t>Figure 5. Hydraulic radius equations for pipe flow (</w:t>
      </w:r>
      <w:hyperlink r:id="rId15" w:history="1">
        <w:r w:rsidRPr="00D3271A">
          <w:rPr>
            <w:rStyle w:val="Hyperlink"/>
          </w:rPr>
          <w:t>https://www.ajdesigner.com/phphydraulicradius/hydraulic_radius_equation_pipe.php</w:t>
        </w:r>
      </w:hyperlink>
      <w:r>
        <w:t>)</w:t>
      </w:r>
    </w:p>
    <w:p w14:paraId="3CEDED18" w14:textId="77777777" w:rsidR="008D2730" w:rsidRDefault="008D2730" w:rsidP="008D2730"/>
    <w:p w14:paraId="0EAD984D" w14:textId="77777777" w:rsidR="008D2730" w:rsidRDefault="008D2730" w:rsidP="008D2730"/>
    <w:p w14:paraId="34B868A3" w14:textId="77777777" w:rsidR="008D2730" w:rsidRDefault="008D2730" w:rsidP="008D2730">
      <w:r>
        <w:rPr>
          <w:noProof/>
        </w:rPr>
        <w:drawing>
          <wp:inline distT="0" distB="0" distL="0" distR="0" wp14:anchorId="4D3C7378" wp14:editId="23269611">
            <wp:extent cx="5372100" cy="3233738"/>
            <wp:effectExtent l="0" t="0" r="0" b="5080"/>
            <wp:docPr id="1" name="Chart 1">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1930491" w14:textId="70AF15DC" w:rsidR="008D2730" w:rsidRDefault="008D2730" w:rsidP="008D2730">
      <w:r>
        <w:t>Figure 6. Hydraulic radius as a function of the fluid depth to pipe diameter ratio (rough estimate by regression).</w:t>
      </w:r>
    </w:p>
    <w:p w14:paraId="2022EFDE" w14:textId="77777777" w:rsidR="008D2730" w:rsidRDefault="008D2730" w:rsidP="008D2730"/>
    <w:p w14:paraId="5F6A5CD2" w14:textId="0E77D8E1" w:rsidR="008D2730" w:rsidRDefault="008D2730" w:rsidP="00036B62"/>
    <w:p w14:paraId="26C7FB7E" w14:textId="3BE1602E" w:rsidR="008D2730" w:rsidRDefault="005E12B4" w:rsidP="00036B62">
      <w:r>
        <w:t>The following is an example of the hydraulic calculations:</w:t>
      </w:r>
    </w:p>
    <w:p w14:paraId="5033A43E" w14:textId="07196BCC" w:rsidR="005E12B4" w:rsidRDefault="005E12B4" w:rsidP="00036B62">
      <w:r>
        <w:tab/>
        <w:t>Q = 35 ft</w:t>
      </w:r>
      <w:r w:rsidRPr="005E12B4">
        <w:rPr>
          <w:vertAlign w:val="superscript"/>
        </w:rPr>
        <w:t>3</w:t>
      </w:r>
      <w:r>
        <w:t>/sec (from WinSLAMM for the time increment being considered)</w:t>
      </w:r>
    </w:p>
    <w:p w14:paraId="75491C44" w14:textId="4C0E165C" w:rsidR="005E12B4" w:rsidRDefault="005E12B4" w:rsidP="00036B62">
      <w:r>
        <w:tab/>
        <w:t>D = 3 ft diameter pipe</w:t>
      </w:r>
    </w:p>
    <w:p w14:paraId="537CB4F7" w14:textId="094824ED" w:rsidR="005E12B4" w:rsidRDefault="005E12B4" w:rsidP="00036B62">
      <w:r>
        <w:tab/>
        <w:t>S = 0.005 ft/ft</w:t>
      </w:r>
    </w:p>
    <w:p w14:paraId="2FBD3E03" w14:textId="4B07038E" w:rsidR="005E12B4" w:rsidRDefault="005E12B4" w:rsidP="00036B62">
      <w:r>
        <w:tab/>
        <w:t>L = 300 ft long pipe section</w:t>
      </w:r>
    </w:p>
    <w:p w14:paraId="67203E1E" w14:textId="432F1A24" w:rsidR="005E12B4" w:rsidRDefault="005E12B4" w:rsidP="00036B62">
      <w:r>
        <w:tab/>
        <w:t>n = 0.013</w:t>
      </w:r>
    </w:p>
    <w:p w14:paraId="05AC92A3" w14:textId="4882255F" w:rsidR="008D2730" w:rsidRDefault="008D2730" w:rsidP="00036B62"/>
    <w:p w14:paraId="43E08328" w14:textId="2E5214CD" w:rsidR="008D2730" w:rsidRDefault="005E12B4" w:rsidP="00036B62">
      <w:r>
        <w:t>The Manning’s equation (and as shown on Figure 1) indicate that the full flowing pipe discharge value (Q</w:t>
      </w:r>
      <w:r w:rsidRPr="005E12B4">
        <w:rPr>
          <w:vertAlign w:val="subscript"/>
        </w:rPr>
        <w:t>full</w:t>
      </w:r>
      <w:r>
        <w:t>) is 47 ft</w:t>
      </w:r>
      <w:r w:rsidRPr="005E12B4">
        <w:rPr>
          <w:vertAlign w:val="superscript"/>
        </w:rPr>
        <w:t>3</w:t>
      </w:r>
      <w:r>
        <w:t>/sec. Therefore:</w:t>
      </w:r>
    </w:p>
    <w:p w14:paraId="1DF4B7F8" w14:textId="6B01ADB7" w:rsidR="005E12B4" w:rsidRDefault="005E12B4" w:rsidP="00036B62">
      <w:r>
        <w:tab/>
        <w:t>Q/Q</w:t>
      </w:r>
      <w:r w:rsidRPr="005E12B4">
        <w:rPr>
          <w:vertAlign w:val="subscript"/>
        </w:rPr>
        <w:t>full</w:t>
      </w:r>
      <w:r>
        <w:t xml:space="preserve"> = 35/47 = 0.74</w:t>
      </w:r>
    </w:p>
    <w:p w14:paraId="03CB1AAA" w14:textId="21CAA501" w:rsidR="008D2730" w:rsidRDefault="008D2730" w:rsidP="00036B62"/>
    <w:p w14:paraId="7628E882" w14:textId="064BF53C" w:rsidR="008D2730" w:rsidRDefault="005E12B4" w:rsidP="00036B62">
      <w:r>
        <w:t>From Camp’s curve (and Figure 3), the corresponding depth to diameter ratio (d/D) is 0.73</w:t>
      </w:r>
      <w:r w:rsidR="000D17D1">
        <w:t>, and the actual depth is therefore 0.73* 3 ft = 2.2 ft. From Figure 4, the corresponding velocity to full flow velocity (V/V</w:t>
      </w:r>
      <w:r w:rsidR="000D17D1" w:rsidRPr="000D17D1">
        <w:rPr>
          <w:vertAlign w:val="subscript"/>
        </w:rPr>
        <w:t>full</w:t>
      </w:r>
      <w:r w:rsidR="000D17D1">
        <w:t>) is 0.97</w:t>
      </w:r>
      <w:r>
        <w:t>.</w:t>
      </w:r>
      <w:r w:rsidR="000D17D1">
        <w:t xml:space="preserve"> For a 3 ft diameter pipe, the cross-sectional area is 7.1 ft</w:t>
      </w:r>
      <w:r w:rsidR="000D17D1" w:rsidRPr="000D17D1">
        <w:rPr>
          <w:vertAlign w:val="superscript"/>
        </w:rPr>
        <w:t>2</w:t>
      </w:r>
      <w:r w:rsidR="000D17D1">
        <w:t xml:space="preserve"> and the corresponding Vfull value is: (47 ft</w:t>
      </w:r>
      <w:r w:rsidR="000D17D1" w:rsidRPr="000D17D1">
        <w:rPr>
          <w:vertAlign w:val="superscript"/>
        </w:rPr>
        <w:t>3</w:t>
      </w:r>
      <w:r w:rsidR="000D17D1">
        <w:t>/sec)/7.1 ft</w:t>
      </w:r>
      <w:r w:rsidR="000D17D1" w:rsidRPr="000D17D1">
        <w:rPr>
          <w:vertAlign w:val="superscript"/>
        </w:rPr>
        <w:t>2</w:t>
      </w:r>
      <w:r w:rsidR="000D17D1">
        <w:t xml:space="preserve"> = 6.6 ft/sec. Therefore, the actual velocity is 0.97 * 6.6 ft/sec = 6.4 ft/sec. Similarly, the hydraulic radius is 0.30 ft. In summary:</w:t>
      </w:r>
    </w:p>
    <w:p w14:paraId="4409D1A9" w14:textId="555DDE12" w:rsidR="000D17D1" w:rsidRDefault="000D17D1" w:rsidP="00036B62">
      <w:r>
        <w:tab/>
        <w:t>V = 6.6 ft/sec</w:t>
      </w:r>
    </w:p>
    <w:p w14:paraId="0D1D4B08" w14:textId="2A0F515A" w:rsidR="000D17D1" w:rsidRDefault="000D17D1" w:rsidP="00036B62">
      <w:r>
        <w:tab/>
        <w:t>R = 0.3 ft</w:t>
      </w:r>
    </w:p>
    <w:p w14:paraId="28B0B30D" w14:textId="3B012142" w:rsidR="000D17D1" w:rsidRDefault="000D17D1" w:rsidP="00036B62">
      <w:r>
        <w:tab/>
        <w:t>d = 2.2 ft</w:t>
      </w:r>
    </w:p>
    <w:p w14:paraId="57F15789" w14:textId="3565BA5E" w:rsidR="008D2730" w:rsidRDefault="008D2730" w:rsidP="00036B62"/>
    <w:p w14:paraId="1AAB7660" w14:textId="77777777" w:rsidR="000D17D1" w:rsidRDefault="000D17D1" w:rsidP="00036B62"/>
    <w:p w14:paraId="2E1F48CA" w14:textId="1D6CC31B" w:rsidR="00B81650" w:rsidRDefault="00B81650" w:rsidP="00D61CCB">
      <w:pPr>
        <w:pStyle w:val="Heading1"/>
      </w:pPr>
      <w:bookmarkStart w:id="2" w:name="_Toc40965748"/>
      <w:r>
        <w:t>Particle Settling in Flowing Stormwater</w:t>
      </w:r>
      <w:bookmarkEnd w:id="2"/>
    </w:p>
    <w:p w14:paraId="7085B587" w14:textId="0ED6E9BF" w:rsidR="00B81650" w:rsidRDefault="000D17D1" w:rsidP="00036B62">
      <w:r>
        <w:t>The potential settling of stormwater particulates is dependent on the length of pipe, stormwater velocity, and depth of flow.</w:t>
      </w:r>
      <w:r w:rsidR="00283B68">
        <w:t xml:space="preserve"> The critical particle size (that which settles to the bottom of the pipe throughout its length) is calculated by </w:t>
      </w:r>
      <w:r w:rsidR="00361041">
        <w:t xml:space="preserve">dividing the flow depth (ft) by the travel time along the pipe (sec). This results in the settling rate of the critical particle size, with that size and larger (having greater settling rates) settling to the bottom of the pipe. </w:t>
      </w:r>
      <w:r w:rsidR="00025851">
        <w:t xml:space="preserve">The resulting travel time for the 300 ft example with a 6.6 ft/sec velocity would be: 300 ft/(6.6 ft/sec) = 45.5 sec. The corresponding critical settling time with a depth of 2.2 ft would be: 2.2 ft/45.5 sec = 0.048 ft/sec. Figure 7 is a plot of settling velocities for different sized particles with different specific gravities, while Figures 8 and 9 are rough regression estimates for 2.65 specific gravity particles (most stormwater particles are in the 1.5 to 2.5 specific gravity range). These plots use settling rates in cm/sec units. Therefore, (0.048 ft/sec) * (30.48 cm/ft) = 1.46 cm/sec. The corresponding critical particle size is therefore about 132 </w:t>
      </w:r>
      <w:r w:rsidR="00025851">
        <w:rPr>
          <w:rFonts w:cstheme="minorHAnsi"/>
        </w:rPr>
        <w:t>μ</w:t>
      </w:r>
      <w:r w:rsidR="00025851">
        <w:t xml:space="preserve">m. </w:t>
      </w:r>
    </w:p>
    <w:p w14:paraId="7CD4EDAB" w14:textId="2432EDC3" w:rsidR="00B81650" w:rsidRDefault="00896118" w:rsidP="00036B62">
      <w:r>
        <w:rPr>
          <w:noProof/>
        </w:rPr>
        <w:lastRenderedPageBreak/>
        <w:drawing>
          <wp:inline distT="0" distB="0" distL="0" distR="0" wp14:anchorId="50D80816" wp14:editId="7A4D3870">
            <wp:extent cx="4608576" cy="5625389"/>
            <wp:effectExtent l="0" t="0" r="1905" b="0"/>
            <wp:docPr id="7" name="Picture 2">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000000-0008-0000-0100-000003000000}"/>
                        </a:ext>
                      </a:extLst>
                    </pic:cNvPr>
                    <pic:cNvPicPr/>
                  </pic:nvPicPr>
                  <pic:blipFill rotWithShape="1">
                    <a:blip r:embed="rId17" cstate="print">
                      <a:extLst>
                        <a:ext uri="{28A0092B-C50C-407E-A947-70E740481C1C}">
                          <a14:useLocalDpi xmlns:a14="http://schemas.microsoft.com/office/drawing/2010/main" val="0"/>
                        </a:ext>
                      </a:extLst>
                    </a:blip>
                    <a:srcRect l="25534" t="18559" r="23717" b="35704"/>
                    <a:stretch/>
                  </pic:blipFill>
                  <pic:spPr bwMode="auto">
                    <a:xfrm>
                      <a:off x="0" y="0"/>
                      <a:ext cx="4613225" cy="5631064"/>
                    </a:xfrm>
                    <a:prstGeom prst="rect">
                      <a:avLst/>
                    </a:prstGeom>
                    <a:noFill/>
                    <a:ln>
                      <a:noFill/>
                    </a:ln>
                    <a:extLst>
                      <a:ext uri="{53640926-AAD7-44D8-BBD7-CCE9431645EC}">
                        <a14:shadowObscured xmlns:a14="http://schemas.microsoft.com/office/drawing/2010/main"/>
                      </a:ext>
                    </a:extLst>
                  </pic:spPr>
                </pic:pic>
              </a:graphicData>
            </a:graphic>
          </wp:inline>
        </w:drawing>
      </w:r>
    </w:p>
    <w:p w14:paraId="3CC09A35" w14:textId="4CA6A4F6" w:rsidR="00B81650" w:rsidRDefault="00896118" w:rsidP="00036B62">
      <w:r>
        <w:t>Figure 7. Stokes (laminar) and Newtons (turbulent) settling of particles for different particle sizes and specific gravities.</w:t>
      </w:r>
    </w:p>
    <w:p w14:paraId="30134C8E" w14:textId="6F6CBF98" w:rsidR="00896118" w:rsidRDefault="00896118" w:rsidP="00036B62"/>
    <w:p w14:paraId="39FF2C85" w14:textId="0D5BBF5D" w:rsidR="00896118" w:rsidRDefault="00896118" w:rsidP="00036B62"/>
    <w:p w14:paraId="13C90C7C" w14:textId="2912D191" w:rsidR="00896118" w:rsidRDefault="00896118" w:rsidP="00036B62">
      <w:r>
        <w:rPr>
          <w:noProof/>
        </w:rPr>
        <w:lastRenderedPageBreak/>
        <w:drawing>
          <wp:inline distT="0" distB="0" distL="0" distR="0" wp14:anchorId="51FE70E1" wp14:editId="4E653091">
            <wp:extent cx="4191610" cy="2516429"/>
            <wp:effectExtent l="0" t="0" r="0" b="17780"/>
            <wp:docPr id="10" name="Chart 10">
              <a:extLst xmlns:a="http://schemas.openxmlformats.org/drawingml/2006/main">
                <a:ext uri="{FF2B5EF4-FFF2-40B4-BE49-F238E27FC236}">
                  <a16:creationId xmlns:a16="http://schemas.microsoft.com/office/drawing/2014/main" id="{DCC16574-5646-43F7-9378-2920EEA874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41B4369" w14:textId="26D8735E" w:rsidR="00896118" w:rsidRDefault="00896118" w:rsidP="00036B62">
      <w:r>
        <w:t>Figure 8. Plot illustrating critical particle size vs. settling velocity (2.65 specific gravity).</w:t>
      </w:r>
    </w:p>
    <w:p w14:paraId="00FD3407" w14:textId="0CC1A645" w:rsidR="00896118" w:rsidRDefault="00896118" w:rsidP="00036B62"/>
    <w:p w14:paraId="7C14619B" w14:textId="24541750" w:rsidR="00896118" w:rsidRDefault="00896118" w:rsidP="00036B62">
      <w:r>
        <w:rPr>
          <w:noProof/>
        </w:rPr>
        <w:drawing>
          <wp:inline distT="0" distB="0" distL="0" distR="0" wp14:anchorId="490F16C7" wp14:editId="7CECD19E">
            <wp:extent cx="4191000" cy="2684678"/>
            <wp:effectExtent l="0" t="0" r="0" b="1905"/>
            <wp:docPr id="11" name="Chart 11">
              <a:extLst xmlns:a="http://schemas.openxmlformats.org/drawingml/2006/main">
                <a:ext uri="{FF2B5EF4-FFF2-40B4-BE49-F238E27FC236}">
                  <a16:creationId xmlns:a16="http://schemas.microsoft.com/office/drawing/2014/main" id="{51BD064F-4CD8-4F70-97B5-4447C19388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63B888E" w14:textId="70E24459" w:rsidR="00B81650" w:rsidRDefault="00896118" w:rsidP="00036B62">
      <w:r>
        <w:t xml:space="preserve">Figure 9. Settling characteristics for small particles (&lt;25 </w:t>
      </w:r>
      <w:r>
        <w:rPr>
          <w:rFonts w:cstheme="minorHAnsi"/>
        </w:rPr>
        <w:t>μ</w:t>
      </w:r>
      <w:r>
        <w:t>m)</w:t>
      </w:r>
      <w:r w:rsidR="00F0237F">
        <w:t xml:space="preserve"> (2.65 specific gravity)</w:t>
      </w:r>
      <w:r>
        <w:t>.</w:t>
      </w:r>
    </w:p>
    <w:p w14:paraId="534A9D6A" w14:textId="7085BE00" w:rsidR="00B81650" w:rsidRDefault="00B81650" w:rsidP="00036B62"/>
    <w:p w14:paraId="69908DD1" w14:textId="699D7CE4" w:rsidR="00D317D0" w:rsidRDefault="00D317D0" w:rsidP="00036B62"/>
    <w:p w14:paraId="59CD1B3B" w14:textId="3A8DB531" w:rsidR="00D317D0" w:rsidRDefault="00683E7D" w:rsidP="00036B62">
      <w:r>
        <w:t xml:space="preserve">When designing storm drainage systems, a minimum water velocity of 3 ft/sec is usually used to prevent excessive sedimentation in the system. The above example indicates a flow rate of more than twice that criterion, so sedimentation is unlikely, due to the shear stress of the flow water. </w:t>
      </w:r>
      <w:r w:rsidR="00DE4C4E">
        <w:t xml:space="preserve">However, most stormwater drainage systems receive influent flows throughout their length, with much less flow in the upper reaches of the system (and with corresponding smaller pipes to result in higher “self-cleaning” velocities). There are usually minimal pipe diameters specified for storm drainage (usually 18 inches) to allow access for cleaning and to minimize clogging with large debris. This usually results in sedimentation at least in upper reaches of storm drainage systems, if the slopes cannot be increased to result in higher flow rates. </w:t>
      </w:r>
      <w:r w:rsidR="00B63B7C">
        <w:t xml:space="preserve">Figure 10 shows how the velocity decreases as the depth of flow decreases. The depth would need to be less than about 7 inches deep in the 3 ft diameter pipe for velocities less than 3 ft/sec. Besides occurring in upper reaches in the storm drainage system, these low velocities </w:t>
      </w:r>
      <w:r w:rsidR="00B63B7C">
        <w:lastRenderedPageBreak/>
        <w:t>would also occur as the stormwater entering the drainage system decreases as the storm abates and the remaining flows from the watershed enter the system at the end of the storm.</w:t>
      </w:r>
    </w:p>
    <w:p w14:paraId="45A96EB9" w14:textId="10098E98" w:rsidR="00D317D0" w:rsidRDefault="00D317D0" w:rsidP="00036B62"/>
    <w:p w14:paraId="59B01976" w14:textId="53CD9F34" w:rsidR="00D317D0" w:rsidRDefault="00D317D0" w:rsidP="00036B62"/>
    <w:p w14:paraId="126177D8" w14:textId="7293838D" w:rsidR="00D317D0" w:rsidRDefault="00B63B7C" w:rsidP="00036B62">
      <w:r>
        <w:rPr>
          <w:noProof/>
        </w:rPr>
        <w:drawing>
          <wp:inline distT="0" distB="0" distL="0" distR="0" wp14:anchorId="202AB009" wp14:editId="20B00DD5">
            <wp:extent cx="5021793" cy="3292476"/>
            <wp:effectExtent l="0" t="0" r="7620" b="3175"/>
            <wp:docPr id="13" name="Chart 13">
              <a:extLst xmlns:a="http://schemas.openxmlformats.org/drawingml/2006/main">
                <a:ext uri="{FF2B5EF4-FFF2-40B4-BE49-F238E27FC236}">
                  <a16:creationId xmlns:a16="http://schemas.microsoft.com/office/drawing/2014/main" id="{ACB54017-C3AD-4C79-96ED-F20A0AEF12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68BFC31" w14:textId="5D02335A" w:rsidR="00D317D0" w:rsidRDefault="00B63B7C" w:rsidP="00036B62">
      <w:r>
        <w:t>Figure 10. Water velocity vs. depth of flow in 3 ft pipe at 0.005 ft/ft slope.</w:t>
      </w:r>
    </w:p>
    <w:p w14:paraId="681844CE" w14:textId="77777777" w:rsidR="00A3479B" w:rsidRDefault="00A3479B" w:rsidP="00036B62"/>
    <w:p w14:paraId="57DAC790" w14:textId="7F26BD32" w:rsidR="00D317D0" w:rsidRDefault="00D317D0" w:rsidP="00036B62"/>
    <w:p w14:paraId="2A3249BB" w14:textId="5615135A" w:rsidR="00D44BE4" w:rsidRDefault="009135A6" w:rsidP="00036B62">
      <w:r>
        <w:t xml:space="preserve">“Safe” channel velocities and associated shear stress have long been published to protect natural channels from active erosion. Table 1 is an example which shows 2 to 3 ft/sec as the maximum safe (non-eroding) velocity for silt loams, for example. Shales and hardpans have safe velocities of 6 ft/sec. These values are similar to those used for “self-cleaning” velocities in stormwater and sanitary drainage systems, as noted previously. </w:t>
      </w:r>
    </w:p>
    <w:p w14:paraId="01944A6D" w14:textId="77777777" w:rsidR="009135A6" w:rsidRDefault="009135A6" w:rsidP="00036B62"/>
    <w:p w14:paraId="4194FC14" w14:textId="77777777" w:rsidR="00D44BE4" w:rsidRDefault="00D44BE4" w:rsidP="00036B62"/>
    <w:p w14:paraId="05B33339" w14:textId="77777777" w:rsidR="00D317D0" w:rsidRPr="00D317D0" w:rsidRDefault="00D317D0" w:rsidP="00D317D0">
      <w:pPr>
        <w:autoSpaceDE w:val="0"/>
        <w:autoSpaceDN w:val="0"/>
        <w:adjustRightInd w:val="0"/>
        <w:spacing w:line="240" w:lineRule="auto"/>
        <w:rPr>
          <w:rFonts w:cstheme="minorHAnsi"/>
        </w:rPr>
      </w:pPr>
      <w:r w:rsidRPr="00D317D0">
        <w:rPr>
          <w:rFonts w:cstheme="minorHAnsi"/>
        </w:rPr>
        <w:t>Table 1. Maximum Permissible Velocities and Corresponding Unit Tractive Force (Shear Stress) (U.S. Bureau</w:t>
      </w:r>
      <w:r>
        <w:rPr>
          <w:rFonts w:cstheme="minorHAnsi"/>
        </w:rPr>
        <w:t xml:space="preserve"> </w:t>
      </w:r>
      <w:r w:rsidRPr="00D317D0">
        <w:rPr>
          <w:rFonts w:cstheme="minorHAnsi"/>
        </w:rPr>
        <w:t>of Reclamation research, Fortier and Scobey 1926)</w:t>
      </w:r>
    </w:p>
    <w:p w14:paraId="79B84DE9" w14:textId="37B1E00C" w:rsidR="002F55D2" w:rsidRDefault="00D317D0" w:rsidP="00036B62">
      <w:r>
        <w:rPr>
          <w:noProof/>
        </w:rPr>
        <w:drawing>
          <wp:inline distT="0" distB="0" distL="0" distR="0" wp14:anchorId="3DECF185" wp14:editId="0ECF5DAE">
            <wp:extent cx="5777270" cy="196778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1261" t="42959" r="21213" b="31142"/>
                    <a:stretch/>
                  </pic:blipFill>
                  <pic:spPr bwMode="auto">
                    <a:xfrm>
                      <a:off x="0" y="0"/>
                      <a:ext cx="5834666" cy="1987339"/>
                    </a:xfrm>
                    <a:prstGeom prst="rect">
                      <a:avLst/>
                    </a:prstGeom>
                    <a:ln>
                      <a:noFill/>
                    </a:ln>
                    <a:extLst>
                      <a:ext uri="{53640926-AAD7-44D8-BBD7-CCE9431645EC}">
                        <a14:shadowObscured xmlns:a14="http://schemas.microsoft.com/office/drawing/2010/main"/>
                      </a:ext>
                    </a:extLst>
                  </pic:spPr>
                </pic:pic>
              </a:graphicData>
            </a:graphic>
          </wp:inline>
        </w:drawing>
      </w:r>
    </w:p>
    <w:p w14:paraId="453E6848" w14:textId="77777777" w:rsidR="00D317D0" w:rsidRDefault="00D317D0" w:rsidP="00D317D0">
      <w:r>
        <w:lastRenderedPageBreak/>
        <w:t>Note:</w:t>
      </w:r>
    </w:p>
    <w:p w14:paraId="0633743E" w14:textId="77777777" w:rsidR="00D317D0" w:rsidRDefault="00D317D0" w:rsidP="00D317D0">
      <w:r>
        <w:t>• an increase in velocity of 0.5 ft/sec can be added to these values when the depth of water is greater than 3 ft.</w:t>
      </w:r>
    </w:p>
    <w:p w14:paraId="7EFF1914" w14:textId="77777777" w:rsidR="00D317D0" w:rsidRDefault="00D317D0" w:rsidP="00D317D0">
      <w:r>
        <w:t>• a decrease in velocity of 0.5 ft/sec should be subtracted when the water contains very coarse suspended sediments.</w:t>
      </w:r>
    </w:p>
    <w:p w14:paraId="3042FEEF" w14:textId="1B721B10" w:rsidR="002F55D2" w:rsidRDefault="00D317D0" w:rsidP="00D317D0">
      <w:r>
        <w:t>• for high and infrequent discharges of short duration, up to 30% increase in velocity can be added</w:t>
      </w:r>
    </w:p>
    <w:p w14:paraId="0CA90F8D" w14:textId="4449A557" w:rsidR="002F55D2" w:rsidRDefault="002F55D2" w:rsidP="00036B62"/>
    <w:p w14:paraId="01F40E90" w14:textId="55D646DA" w:rsidR="00D317D0" w:rsidRPr="00D317D0" w:rsidRDefault="00D317D0" w:rsidP="00D317D0">
      <w:pPr>
        <w:autoSpaceDE w:val="0"/>
        <w:autoSpaceDN w:val="0"/>
        <w:adjustRightInd w:val="0"/>
        <w:spacing w:line="240" w:lineRule="auto"/>
        <w:rPr>
          <w:rFonts w:cstheme="minorHAnsi"/>
        </w:rPr>
      </w:pPr>
      <w:r w:rsidRPr="00D317D0">
        <w:rPr>
          <w:rFonts w:cstheme="minorHAnsi"/>
        </w:rPr>
        <w:t xml:space="preserve">Fortier, S. and F.C. Scobey. “Permissible canal velocities.” </w:t>
      </w:r>
      <w:r w:rsidRPr="00D317D0">
        <w:rPr>
          <w:rFonts w:cstheme="minorHAnsi"/>
          <w:i/>
          <w:iCs/>
        </w:rPr>
        <w:t>Trans. ASCE</w:t>
      </w:r>
      <w:r w:rsidRPr="00D317D0">
        <w:rPr>
          <w:rFonts w:cstheme="minorHAnsi"/>
        </w:rPr>
        <w:t>, Vol. 89, paper No. 1588, pp. 940-984.</w:t>
      </w:r>
      <w:r>
        <w:rPr>
          <w:rFonts w:cstheme="minorHAnsi"/>
        </w:rPr>
        <w:t xml:space="preserve"> </w:t>
      </w:r>
      <w:r w:rsidRPr="00D317D0">
        <w:rPr>
          <w:rFonts w:cstheme="minorHAnsi"/>
        </w:rPr>
        <w:t>1926.</w:t>
      </w:r>
    </w:p>
    <w:p w14:paraId="0B1514A4" w14:textId="42C58F06" w:rsidR="00D317D0" w:rsidRDefault="00D317D0" w:rsidP="00036B62"/>
    <w:p w14:paraId="300CC2E8" w14:textId="30F7EC33" w:rsidR="00D317D0" w:rsidRDefault="00D317D0" w:rsidP="00036B62"/>
    <w:p w14:paraId="771C869D" w14:textId="20EE0789" w:rsidR="00036B62" w:rsidRDefault="009135A6" w:rsidP="00036B62">
      <w:r>
        <w:t xml:space="preserve">Shear stress is now more commonly used to predict sediment movement. </w:t>
      </w:r>
      <w:r w:rsidR="00FF1BF4">
        <w:t xml:space="preserve">The following equation is used to calculate shear stress in flowing water:  </w:t>
      </w:r>
      <w:r w:rsidR="00FF1BF4" w:rsidRPr="00FF1BF4">
        <w:rPr>
          <w:noProof/>
        </w:rPr>
        <w:t xml:space="preserve"> </w:t>
      </w:r>
      <m:oMath>
        <m:sSub>
          <m:sSubPr>
            <m:ctrlPr>
              <w:rPr>
                <w:rFonts w:ascii="Cambria Math" w:hAnsi="Cambria Math"/>
                <w:i/>
                <w:noProof/>
              </w:rPr>
            </m:ctrlPr>
          </m:sSubPr>
          <m:e>
            <m:r>
              <w:rPr>
                <w:rFonts w:ascii="Cambria Math" w:hAnsi="Cambria Math"/>
                <w:noProof/>
              </w:rPr>
              <m:t>τ</m:t>
            </m:r>
          </m:e>
          <m:sub>
            <m:r>
              <w:rPr>
                <w:rFonts w:ascii="Cambria Math" w:hAnsi="Cambria Math"/>
                <w:noProof/>
              </w:rPr>
              <m:t>0</m:t>
            </m:r>
          </m:sub>
        </m:sSub>
        <m:r>
          <w:rPr>
            <w:rFonts w:ascii="Cambria Math" w:hAnsi="Cambria Math"/>
            <w:noProof/>
          </w:rPr>
          <m:t>= γRS</m:t>
        </m:r>
      </m:oMath>
    </w:p>
    <w:p w14:paraId="7164E8F7" w14:textId="5812CEB1" w:rsidR="00036B62" w:rsidRPr="00FF1BF4" w:rsidRDefault="00FF1BF4" w:rsidP="00036B62">
      <w:r>
        <w:t xml:space="preserve">where: </w:t>
      </w:r>
      <w:r>
        <w:rPr>
          <w:rFonts w:cstheme="minorHAnsi"/>
        </w:rPr>
        <w:t>τ</w:t>
      </w:r>
      <w:r w:rsidRPr="00FF1BF4">
        <w:rPr>
          <w:vertAlign w:val="subscript"/>
        </w:rPr>
        <w:t>0</w:t>
      </w:r>
      <w:r w:rsidRPr="00FF1BF4">
        <w:t xml:space="preserve"> is shear stress</w:t>
      </w:r>
      <w:r>
        <w:t xml:space="preserve"> (lb/ft</w:t>
      </w:r>
      <w:r w:rsidRPr="00FF1BF4">
        <w:rPr>
          <w:vertAlign w:val="superscript"/>
        </w:rPr>
        <w:t>2</w:t>
      </w:r>
      <w:r>
        <w:t>)</w:t>
      </w:r>
    </w:p>
    <w:p w14:paraId="6BC3E68F" w14:textId="3103A12E" w:rsidR="00CD2B08" w:rsidRDefault="00FF1BF4" w:rsidP="00FF1BF4">
      <w:pPr>
        <w:ind w:firstLine="720"/>
      </w:pPr>
      <w:r>
        <w:rPr>
          <w:rFonts w:cstheme="minorHAnsi"/>
        </w:rPr>
        <w:t>ϒ</w:t>
      </w:r>
      <w:r>
        <w:t xml:space="preserve"> is the specific weight of water (62.4 lbs/ft</w:t>
      </w:r>
      <w:r w:rsidRPr="00FF1BF4">
        <w:rPr>
          <w:vertAlign w:val="superscript"/>
        </w:rPr>
        <w:t>3</w:t>
      </w:r>
      <w:r>
        <w:t>)</w:t>
      </w:r>
    </w:p>
    <w:p w14:paraId="6692636F" w14:textId="29659D72" w:rsidR="00CD2B08" w:rsidRDefault="00FF1BF4" w:rsidP="00FF1BF4">
      <w:pPr>
        <w:ind w:firstLine="720"/>
      </w:pPr>
      <w:r>
        <w:t>R is the hydraulic radius (the area divided by the wetted perimeter), and</w:t>
      </w:r>
    </w:p>
    <w:p w14:paraId="5EB5E039" w14:textId="7B7EA589" w:rsidR="00FF1BF4" w:rsidRDefault="00FF1BF4" w:rsidP="00FF1BF4">
      <w:pPr>
        <w:ind w:firstLine="720"/>
      </w:pPr>
      <w:r>
        <w:t xml:space="preserve">S = hydraulic </w:t>
      </w:r>
      <w:r w:rsidR="00A92F02">
        <w:t>gradient</w:t>
      </w:r>
      <w:r>
        <w:t xml:space="preserve"> (ft/ft)</w:t>
      </w:r>
    </w:p>
    <w:p w14:paraId="53DDC2E1" w14:textId="7D8A09DA" w:rsidR="00CD2B08" w:rsidRDefault="00CD2B08" w:rsidP="00CD2B08"/>
    <w:p w14:paraId="33A8E16A" w14:textId="740344C0" w:rsidR="00CD2B08" w:rsidRDefault="009135A6" w:rsidP="00CD2B08">
      <w:r>
        <w:t>note</w:t>
      </w:r>
      <w:r w:rsidR="00091F1F">
        <w:t>, 1.00 lb/ft</w:t>
      </w:r>
      <w:r w:rsidR="00091F1F" w:rsidRPr="009135A6">
        <w:rPr>
          <w:vertAlign w:val="superscript"/>
        </w:rPr>
        <w:t>2</w:t>
      </w:r>
      <w:r w:rsidR="00091F1F">
        <w:t xml:space="preserve"> = 47.9 Pa</w:t>
      </w:r>
    </w:p>
    <w:p w14:paraId="3C717B9A" w14:textId="0B9E2001" w:rsidR="009135A6" w:rsidRDefault="009135A6" w:rsidP="00CD2B08"/>
    <w:p w14:paraId="3C1924DD" w14:textId="1AABDB2F" w:rsidR="00A262D2" w:rsidRDefault="00A262D2" w:rsidP="00CD2B08">
      <w:r>
        <w:t>Figure 11 is a plot of allowable tractive force (shear stress) vs. sediment particle sizes that reflect the carrying capacity of the flowing water. This plot is similar to Table 1, which shows that the allowable water velocities (and shear stress values) increase for water carrying silts compared to clear water. Figure 12 is a rough regression estimate for water with a high content of fine sediment for a shear stress range of 3.</w:t>
      </w:r>
      <w:r w:rsidR="00C846A2">
        <w:t>7</w:t>
      </w:r>
      <w:r>
        <w:t xml:space="preserve"> to 9 Pa. Flowing water with a shear stress less than 3.</w:t>
      </w:r>
      <w:r w:rsidR="00C846A2">
        <w:t>7</w:t>
      </w:r>
      <w:r>
        <w:t xml:space="preserve"> Pa have a critical particle size of 100 </w:t>
      </w:r>
      <w:r>
        <w:rPr>
          <w:rFonts w:cstheme="minorHAnsi"/>
        </w:rPr>
        <w:t>μ</w:t>
      </w:r>
      <w:r>
        <w:t xml:space="preserve">m; particles smaller than 100 </w:t>
      </w:r>
      <w:r>
        <w:rPr>
          <w:rFonts w:cstheme="minorHAnsi"/>
        </w:rPr>
        <w:t>μ</w:t>
      </w:r>
      <w:r>
        <w:t xml:space="preserve">m would be carried with the water, while larger particles would settle (depending on their settling velocities, water velocity, and length of pipe). Shear stress values greater than 9 Pa could still mobilize large particles of about 5 mm and larger. </w:t>
      </w:r>
    </w:p>
    <w:p w14:paraId="4C3E8DC5" w14:textId="2BA7FD37" w:rsidR="00A3479B" w:rsidRDefault="00A262D2" w:rsidP="00CD2B08">
      <w:r>
        <w:t xml:space="preserve">   </w:t>
      </w:r>
    </w:p>
    <w:p w14:paraId="66A9F308" w14:textId="77777777" w:rsidR="00A262D2" w:rsidRDefault="00A262D2" w:rsidP="00CD2B08"/>
    <w:p w14:paraId="3A3FC30C" w14:textId="77777777" w:rsidR="00A3479B" w:rsidRDefault="00A3479B" w:rsidP="00A3479B">
      <w:pPr>
        <w:rPr>
          <w:rFonts w:ascii="Arial" w:hAnsi="Arial" w:cs="Arial"/>
          <w:b/>
          <w:sz w:val="18"/>
          <w:szCs w:val="18"/>
        </w:rPr>
      </w:pPr>
      <w:r>
        <w:rPr>
          <w:rFonts w:ascii="Arial" w:hAnsi="Arial" w:cs="Arial"/>
          <w:b/>
          <w:noProof/>
          <w:sz w:val="18"/>
          <w:szCs w:val="18"/>
        </w:rPr>
        <w:lastRenderedPageBreak/>
        <w:drawing>
          <wp:inline distT="0" distB="0" distL="0" distR="0" wp14:anchorId="6482A832" wp14:editId="037B6195">
            <wp:extent cx="5939790" cy="4564380"/>
            <wp:effectExtent l="0" t="0" r="3810" b="7620"/>
            <wp:docPr id="19" name="Picture 19" descr="chow 2 c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how 2 ch 5"/>
                    <pic:cNvPicPr>
                      <a:picLocks noChangeAspect="1" noChangeArrowheads="1"/>
                    </pic:cNvPicPr>
                  </pic:nvPicPr>
                  <pic:blipFill>
                    <a:blip r:embed="rId22">
                      <a:extLst>
                        <a:ext uri="{28A0092B-C50C-407E-A947-70E740481C1C}">
                          <a14:useLocalDpi xmlns:a14="http://schemas.microsoft.com/office/drawing/2010/main" val="0"/>
                        </a:ext>
                      </a:extLst>
                    </a:blip>
                    <a:srcRect b="8298"/>
                    <a:stretch>
                      <a:fillRect/>
                    </a:stretch>
                  </pic:blipFill>
                  <pic:spPr bwMode="auto">
                    <a:xfrm>
                      <a:off x="0" y="0"/>
                      <a:ext cx="5939790" cy="4564380"/>
                    </a:xfrm>
                    <a:prstGeom prst="rect">
                      <a:avLst/>
                    </a:prstGeom>
                    <a:noFill/>
                    <a:ln>
                      <a:noFill/>
                    </a:ln>
                  </pic:spPr>
                </pic:pic>
              </a:graphicData>
            </a:graphic>
          </wp:inline>
        </w:drawing>
      </w:r>
    </w:p>
    <w:p w14:paraId="3B2A6572" w14:textId="07788BE0" w:rsidR="00A3479B" w:rsidRPr="00A3479B" w:rsidRDefault="00A3479B" w:rsidP="00A3479B">
      <w:pPr>
        <w:rPr>
          <w:rFonts w:ascii="Arial" w:hAnsi="Arial" w:cs="Arial"/>
          <w:bCs/>
          <w:sz w:val="18"/>
          <w:szCs w:val="18"/>
        </w:rPr>
      </w:pPr>
      <w:r w:rsidRPr="00A3479B">
        <w:rPr>
          <w:rFonts w:ascii="Arial" w:hAnsi="Arial" w:cs="Arial"/>
          <w:bCs/>
          <w:sz w:val="18"/>
          <w:szCs w:val="18"/>
        </w:rPr>
        <w:t>Figure 11. Allowable shear stresses (tractive forces) for canals in granular materials (U.S. Bureau of Reclamation, reprinted in Chow 1959).</w:t>
      </w:r>
    </w:p>
    <w:p w14:paraId="0268F89A" w14:textId="1015EABD" w:rsidR="00A3479B" w:rsidRDefault="00A3479B" w:rsidP="00CD2B08"/>
    <w:p w14:paraId="33DB1062" w14:textId="76104129" w:rsidR="00A3479B" w:rsidRDefault="00A3479B" w:rsidP="00CD2B08"/>
    <w:p w14:paraId="68A0BF9F" w14:textId="2786D411" w:rsidR="00A3479B" w:rsidRDefault="00250DCE" w:rsidP="00CD2B08">
      <w:r>
        <w:rPr>
          <w:noProof/>
        </w:rPr>
        <w:drawing>
          <wp:inline distT="0" distB="0" distL="0" distR="0" wp14:anchorId="7A825D6C" wp14:editId="2F4D565C">
            <wp:extent cx="4572000" cy="2743200"/>
            <wp:effectExtent l="0" t="0" r="0" b="0"/>
            <wp:docPr id="22" name="Chart 22">
              <a:extLst xmlns:a="http://schemas.openxmlformats.org/drawingml/2006/main">
                <a:ext uri="{FF2B5EF4-FFF2-40B4-BE49-F238E27FC236}">
                  <a16:creationId xmlns:a16="http://schemas.microsoft.com/office/drawing/2014/main" id="{2C404313-6FA3-4ADF-81FF-E359236E47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1F280DA" w14:textId="168A989A" w:rsidR="00A3479B" w:rsidRDefault="001D4756" w:rsidP="00CD2B08">
      <w:r>
        <w:lastRenderedPageBreak/>
        <w:t xml:space="preserve">Figure 12. Allowable shear stress for water with high content of fines (100 </w:t>
      </w:r>
      <w:r w:rsidR="0051675C">
        <w:rPr>
          <w:rFonts w:cstheme="minorHAnsi"/>
        </w:rPr>
        <w:t>μ</w:t>
      </w:r>
      <w:r>
        <w:t>m if Pa&lt;3.</w:t>
      </w:r>
      <w:r w:rsidR="00C846A2">
        <w:t>7</w:t>
      </w:r>
      <w:r w:rsidR="0051675C">
        <w:t xml:space="preserve"> and n/a for Pa&gt;9</w:t>
      </w:r>
      <w:r>
        <w:t>)</w:t>
      </w:r>
      <w:r w:rsidR="0051675C" w:rsidRPr="0051675C">
        <w:t xml:space="preserve"> </w:t>
      </w:r>
      <w:r w:rsidR="0051675C">
        <w:t>(rough regression estimate).</w:t>
      </w:r>
    </w:p>
    <w:p w14:paraId="0D2D7115" w14:textId="2357E4C2" w:rsidR="00A3479B" w:rsidRDefault="00A3479B" w:rsidP="00CD2B08"/>
    <w:p w14:paraId="7DEFADCE" w14:textId="6EEBB50A" w:rsidR="00A3479B" w:rsidRDefault="00A3479B" w:rsidP="00CD2B08"/>
    <w:p w14:paraId="3F7FC143" w14:textId="77777777" w:rsidR="00A3479B" w:rsidRDefault="00A3479B" w:rsidP="00A3479B">
      <w:pPr>
        <w:pStyle w:val="Heading1"/>
      </w:pPr>
      <w:bookmarkStart w:id="3" w:name="_Toc40965749"/>
      <w:r>
        <w:t>Scour of Sediment by Flowing Stormwater</w:t>
      </w:r>
      <w:bookmarkEnd w:id="3"/>
    </w:p>
    <w:p w14:paraId="4D126AEB" w14:textId="4718AC3F" w:rsidR="009135A6" w:rsidRDefault="009135A6" w:rsidP="00CD2B08">
      <w:r>
        <w:t>Figure 1</w:t>
      </w:r>
      <w:r w:rsidR="00A262D2">
        <w:t>3</w:t>
      </w:r>
      <w:r>
        <w:t xml:space="preserve"> is a plot of allowable shear stress for different particle sizes, showing initial suspension and initial motion limits</w:t>
      </w:r>
      <w:r w:rsidR="002F13B6">
        <w:t xml:space="preserve"> for discrete particles</w:t>
      </w:r>
      <w:r>
        <w:t>. Particles larger th</w:t>
      </w:r>
      <w:r w:rsidR="002F13B6">
        <w:t>a</w:t>
      </w:r>
      <w:r>
        <w:t xml:space="preserve">n the initial motion value are generally stable, particles between the initial suspension and initial motion values may move as bedload, while particles smaller than the initial suspension value would likely be resuspended. </w:t>
      </w:r>
    </w:p>
    <w:p w14:paraId="44B178D5" w14:textId="67755FD7" w:rsidR="002F13B6" w:rsidRDefault="002F13B6" w:rsidP="00CD2B08"/>
    <w:p w14:paraId="1CEA9A7E" w14:textId="77777777" w:rsidR="002F13B6" w:rsidRDefault="002F13B6" w:rsidP="00CD2B08"/>
    <w:p w14:paraId="0C79C6E2" w14:textId="7FF45011" w:rsidR="00690E8E" w:rsidRDefault="00690E8E" w:rsidP="00CD2B08">
      <w:r>
        <w:rPr>
          <w:noProof/>
        </w:rPr>
        <w:drawing>
          <wp:inline distT="0" distB="0" distL="0" distR="0" wp14:anchorId="5AB0A6DE" wp14:editId="49E1FED1">
            <wp:extent cx="5255594" cy="3627730"/>
            <wp:effectExtent l="0" t="0" r="0" b="0"/>
            <wp:docPr id="12" name="Picture 4">
              <a:extLst xmlns:a="http://schemas.openxmlformats.org/drawingml/2006/main">
                <a:ext uri="{FF2B5EF4-FFF2-40B4-BE49-F238E27FC236}">
                  <a16:creationId xmlns:a16="http://schemas.microsoft.com/office/drawing/2014/main" id="{00000000-0008-0000-0200-00000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0000000-0008-0000-0200-000005000000}"/>
                        </a:ext>
                      </a:extLst>
                    </pic:cNvPr>
                    <pic:cNvPicPr>
                      <a:picLocks noChangeAspect="1" noChangeArrowheads="1"/>
                    </pic:cNvPicPr>
                  </pic:nvPicPr>
                  <pic:blipFill rotWithShape="1">
                    <a:blip r:embed="rId24">
                      <a:extLst>
                        <a:ext uri="{28A0092B-C50C-407E-A947-70E740481C1C}">
                          <a14:useLocalDpi xmlns:a14="http://schemas.microsoft.com/office/drawing/2010/main" val="0"/>
                        </a:ext>
                      </a:extLst>
                    </a:blip>
                    <a:srcRect t="13440"/>
                    <a:stretch/>
                  </pic:blipFill>
                  <pic:spPr bwMode="auto">
                    <a:xfrm>
                      <a:off x="0" y="0"/>
                      <a:ext cx="5262386" cy="3632418"/>
                    </a:xfrm>
                    <a:prstGeom prst="rect">
                      <a:avLst/>
                    </a:prstGeom>
                    <a:noFill/>
                    <a:ln>
                      <a:noFill/>
                    </a:ln>
                    <a:extLst>
                      <a:ext uri="{53640926-AAD7-44D8-BBD7-CCE9431645EC}">
                        <a14:shadowObscured xmlns:a14="http://schemas.microsoft.com/office/drawing/2010/main"/>
                      </a:ext>
                    </a:extLst>
                  </pic:spPr>
                </pic:pic>
              </a:graphicData>
            </a:graphic>
          </wp:inline>
        </w:drawing>
      </w:r>
    </w:p>
    <w:p w14:paraId="50F3C739" w14:textId="107B7973" w:rsidR="00690E8E" w:rsidRDefault="00690E8E" w:rsidP="00CD2B08">
      <w:r>
        <w:t>Figure 1</w:t>
      </w:r>
      <w:r w:rsidR="00A262D2">
        <w:t>3</w:t>
      </w:r>
      <w:r>
        <w:t>. Scour potential</w:t>
      </w:r>
      <w:r w:rsidR="0056073F">
        <w:t xml:space="preserve"> (stable bed if lower than initial motion critical value; moving bed load if between initial motion and initial suspension values; resuspended/scour if above initial suspension value)</w:t>
      </w:r>
      <w:r w:rsidR="005A7564">
        <w:t>.</w:t>
      </w:r>
      <w:r w:rsidR="002B5FA0">
        <w:t xml:space="preserve"> Cheng-Chiew Criteria 1999.</w:t>
      </w:r>
    </w:p>
    <w:p w14:paraId="20DAC1FE" w14:textId="4F866785" w:rsidR="00690E8E" w:rsidRDefault="00690E8E" w:rsidP="00CD2B08"/>
    <w:p w14:paraId="723E31E1" w14:textId="70348FE7" w:rsidR="002F13B6" w:rsidRDefault="002F13B6" w:rsidP="00CD2B08"/>
    <w:p w14:paraId="2B817BC4" w14:textId="021A514A" w:rsidR="002F13B6" w:rsidRDefault="002F13B6" w:rsidP="00CD2B08">
      <w:r>
        <w:t>Figures 1</w:t>
      </w:r>
      <w:r w:rsidR="00A262D2">
        <w:t>4</w:t>
      </w:r>
      <w:r>
        <w:t>a and 1</w:t>
      </w:r>
      <w:r w:rsidR="00A262D2">
        <w:t>4</w:t>
      </w:r>
      <w:r>
        <w:t>b show rough regression estimates for initial suspension particle sizes for low (Pa &lt; 1) and high (Pa &gt; 1) shear stress conditions. Figures 1</w:t>
      </w:r>
      <w:r w:rsidR="00A262D2">
        <w:t>5</w:t>
      </w:r>
      <w:r>
        <w:t>a and 1</w:t>
      </w:r>
      <w:r w:rsidR="00A262D2">
        <w:t>5</w:t>
      </w:r>
      <w:r>
        <w:t>b are similar plots for initial motion particle sizes for low (Pa &lt; 0.5) and high (Pa &gt; 0.5) shear stress values.</w:t>
      </w:r>
    </w:p>
    <w:p w14:paraId="149A3737" w14:textId="7B4507CD" w:rsidR="002F13B6" w:rsidRDefault="002F13B6" w:rsidP="00CD2B08"/>
    <w:p w14:paraId="4D1D750C" w14:textId="7E2039DA" w:rsidR="009F3A22" w:rsidRDefault="009F3A22" w:rsidP="00CD2B08"/>
    <w:p w14:paraId="355860FF" w14:textId="636F2ADF" w:rsidR="009F3A22" w:rsidRDefault="009F3A22" w:rsidP="00CD2B08">
      <w:r>
        <w:rPr>
          <w:noProof/>
        </w:rPr>
        <w:lastRenderedPageBreak/>
        <w:drawing>
          <wp:inline distT="0" distB="0" distL="0" distR="0" wp14:anchorId="3ACC9E3B" wp14:editId="743298B5">
            <wp:extent cx="4411066" cy="2787091"/>
            <wp:effectExtent l="0" t="0" r="8890" b="13335"/>
            <wp:docPr id="14" name="Chart 14">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3B3B9F4" w14:textId="6104F44C" w:rsidR="009F3A22" w:rsidRDefault="009F3A22" w:rsidP="00CD2B08">
      <w:r>
        <w:t>Figure 1</w:t>
      </w:r>
      <w:r w:rsidR="00A262D2">
        <w:t>4</w:t>
      </w:r>
      <w:r>
        <w:t>a. Initial suspension for low shear stress</w:t>
      </w:r>
      <w:r w:rsidR="002B5FA0">
        <w:t xml:space="preserve"> (Pa&lt;1)</w:t>
      </w:r>
      <w:r w:rsidR="00742DEB">
        <w:t xml:space="preserve"> (rough regression estimate)</w:t>
      </w:r>
      <w:r>
        <w:t>.</w:t>
      </w:r>
    </w:p>
    <w:p w14:paraId="509DBA3A" w14:textId="4DFE14AB" w:rsidR="009F3A22" w:rsidRDefault="009F3A22" w:rsidP="00CD2B08"/>
    <w:p w14:paraId="276BCD8C" w14:textId="6DB93D23" w:rsidR="009F3A22" w:rsidRDefault="009F3A22" w:rsidP="00CD2B08"/>
    <w:p w14:paraId="766B5A47" w14:textId="6A826141" w:rsidR="009F3A22" w:rsidRDefault="009F3A22" w:rsidP="00CD2B08">
      <w:r>
        <w:rPr>
          <w:noProof/>
        </w:rPr>
        <w:drawing>
          <wp:inline distT="0" distB="0" distL="0" distR="0" wp14:anchorId="5A45B4F4" wp14:editId="49D10EF3">
            <wp:extent cx="4572000" cy="2895600"/>
            <wp:effectExtent l="0" t="0" r="0" b="0"/>
            <wp:docPr id="15" name="Chart 15">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6D9E5C3" w14:textId="53B6B5C2" w:rsidR="009F3A22" w:rsidRDefault="009F3A22" w:rsidP="00CD2B08">
      <w:r>
        <w:t>Figure 1</w:t>
      </w:r>
      <w:r w:rsidR="00A262D2">
        <w:t>4</w:t>
      </w:r>
      <w:r>
        <w:t>b. Initial suspension for high shear stress</w:t>
      </w:r>
      <w:r w:rsidR="002B5FA0">
        <w:t xml:space="preserve"> (Pa&gt;1)</w:t>
      </w:r>
      <w:r w:rsidR="00742DEB">
        <w:t xml:space="preserve"> (rough regression estimate)</w:t>
      </w:r>
      <w:r>
        <w:t>.</w:t>
      </w:r>
    </w:p>
    <w:p w14:paraId="7C2C13A7" w14:textId="41FAD525" w:rsidR="009F3A22" w:rsidRDefault="009F3A22" w:rsidP="00CD2B08"/>
    <w:p w14:paraId="4ECFC06F" w14:textId="131653EB" w:rsidR="009F3A22" w:rsidRDefault="009F3A22" w:rsidP="00CD2B08"/>
    <w:p w14:paraId="5A9E1FEF" w14:textId="268B674C" w:rsidR="009F3A22" w:rsidRDefault="006C6482" w:rsidP="00CD2B08">
      <w:r>
        <w:rPr>
          <w:noProof/>
        </w:rPr>
        <w:lastRenderedPageBreak/>
        <w:drawing>
          <wp:inline distT="0" distB="0" distL="0" distR="0" wp14:anchorId="4D0682C2" wp14:editId="50257E16">
            <wp:extent cx="4572000" cy="2905125"/>
            <wp:effectExtent l="0" t="0" r="0" b="9525"/>
            <wp:docPr id="16" name="Chart 16">
              <a:extLst xmlns:a="http://schemas.openxmlformats.org/drawingml/2006/main">
                <a:ext uri="{FF2B5EF4-FFF2-40B4-BE49-F238E27FC236}">
                  <a16:creationId xmlns:a16="http://schemas.microsoft.com/office/drawing/2014/main" id="{00000000-0008-0000-02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D0445FE" w14:textId="6F7D8598" w:rsidR="009F3A22" w:rsidRDefault="006C6482" w:rsidP="00CD2B08">
      <w:r>
        <w:t>Figure 1</w:t>
      </w:r>
      <w:r w:rsidR="00A262D2">
        <w:t>5</w:t>
      </w:r>
      <w:r>
        <w:t>a. Initial motion for low shear stress</w:t>
      </w:r>
      <w:r w:rsidR="002B5FA0">
        <w:t xml:space="preserve"> (Pa&lt;0.5)</w:t>
      </w:r>
      <w:r w:rsidR="00742DEB">
        <w:t xml:space="preserve"> (rough regression estimate)</w:t>
      </w:r>
      <w:r>
        <w:t>.</w:t>
      </w:r>
    </w:p>
    <w:p w14:paraId="61478ADE" w14:textId="10A749C8" w:rsidR="009F3A22" w:rsidRDefault="009F3A22" w:rsidP="00CD2B08"/>
    <w:p w14:paraId="7CC63D0B" w14:textId="1514A337" w:rsidR="009F3A22" w:rsidRDefault="006C6482" w:rsidP="00CD2B08">
      <w:r>
        <w:rPr>
          <w:noProof/>
        </w:rPr>
        <w:drawing>
          <wp:inline distT="0" distB="0" distL="0" distR="0" wp14:anchorId="53C6423B" wp14:editId="7A9DC9DE">
            <wp:extent cx="4572000" cy="2905125"/>
            <wp:effectExtent l="0" t="0" r="0" b="9525"/>
            <wp:docPr id="17" name="Chart 17">
              <a:extLst xmlns:a="http://schemas.openxmlformats.org/drawingml/2006/main">
                <a:ext uri="{FF2B5EF4-FFF2-40B4-BE49-F238E27FC236}">
                  <a16:creationId xmlns:a16="http://schemas.microsoft.com/office/drawing/2014/main" id="{00000000-0008-0000-02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FD0FF42" w14:textId="208156BC" w:rsidR="009F3A22" w:rsidRDefault="006C6482" w:rsidP="00CD2B08">
      <w:r>
        <w:t>Figure 1</w:t>
      </w:r>
      <w:r w:rsidR="00A262D2">
        <w:t>5</w:t>
      </w:r>
      <w:r>
        <w:t>b. Initial motion for high shear stress</w:t>
      </w:r>
      <w:r w:rsidR="002B5FA0">
        <w:t xml:space="preserve"> (Pa&gt;0.5)</w:t>
      </w:r>
      <w:r w:rsidR="00742DEB">
        <w:t xml:space="preserve"> (rough regression estimate)</w:t>
      </w:r>
      <w:r>
        <w:t>.</w:t>
      </w:r>
    </w:p>
    <w:p w14:paraId="38BA88B3" w14:textId="66D7E7C3" w:rsidR="009F3A22" w:rsidRDefault="009F3A22" w:rsidP="00CD2B08"/>
    <w:p w14:paraId="03E31AE8" w14:textId="2FDC37CC" w:rsidR="005C1F85" w:rsidRDefault="005C1F85" w:rsidP="00CD2B08"/>
    <w:p w14:paraId="527109F9" w14:textId="54FFF190" w:rsidR="002F13B6" w:rsidRDefault="002F13B6" w:rsidP="00CD2B08">
      <w:r>
        <w:t>When the flow reduces near the end of the storm event, small particles, including clays and fine silts will accumulate in the storm drainage system. Between events, with no flows, these cohesive small particles become more difficult to scour, especially as they become compacted (low void ratios). Figure 1</w:t>
      </w:r>
      <w:r w:rsidR="00A262D2">
        <w:t>6</w:t>
      </w:r>
      <w:r>
        <w:t xml:space="preserve"> is a plot showing the shear stress (shown as unit tractive force) necessary to scour cohesive fine materials. Figure 1</w:t>
      </w:r>
      <w:r w:rsidR="00A262D2">
        <w:t>7</w:t>
      </w:r>
      <w:r>
        <w:t xml:space="preserve"> </w:t>
      </w:r>
      <w:r w:rsidR="00D61CCB">
        <w:t>is a rough regression estimate of the shear stress required to scour these materials.</w:t>
      </w:r>
    </w:p>
    <w:p w14:paraId="52EA142E" w14:textId="77777777" w:rsidR="002F13B6" w:rsidRDefault="002F13B6" w:rsidP="00CD2B08"/>
    <w:p w14:paraId="226E81DA" w14:textId="04784F15" w:rsidR="005C1F85" w:rsidRDefault="005C1F85" w:rsidP="00CD2B08"/>
    <w:p w14:paraId="167E85AA" w14:textId="2D5D1D68" w:rsidR="005C1F85" w:rsidRDefault="008167C0" w:rsidP="00CD2B08">
      <w:r>
        <w:rPr>
          <w:noProof/>
        </w:rPr>
        <w:lastRenderedPageBreak/>
        <w:drawing>
          <wp:inline distT="0" distB="0" distL="0" distR="0" wp14:anchorId="683DE7D6" wp14:editId="67F733F7">
            <wp:extent cx="5121110" cy="4762195"/>
            <wp:effectExtent l="0" t="0" r="3810" b="635"/>
            <wp:docPr id="18" name="Picture 20" descr="chow 3 ch 5">
              <a:extLst xmlns:a="http://schemas.openxmlformats.org/drawingml/2006/main">
                <a:ext uri="{FF2B5EF4-FFF2-40B4-BE49-F238E27FC236}">
                  <a16:creationId xmlns:a16="http://schemas.microsoft.com/office/drawing/2014/main" id="{00000000-0008-0000-0200-00000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0" descr="chow 3 ch 5">
                      <a:extLst>
                        <a:ext uri="{FF2B5EF4-FFF2-40B4-BE49-F238E27FC236}">
                          <a16:creationId xmlns:a16="http://schemas.microsoft.com/office/drawing/2014/main" id="{00000000-0008-0000-0200-00000B000000}"/>
                        </a:ext>
                      </a:extLst>
                    </pic:cNvPr>
                    <pic:cNvPicPr>
                      <a:picLocks noChangeAspect="1" noChangeArrowheads="1"/>
                    </pic:cNvPicPr>
                  </pic:nvPicPr>
                  <pic:blipFill>
                    <a:blip r:embed="rId29">
                      <a:extLst>
                        <a:ext uri="{28A0092B-C50C-407E-A947-70E740481C1C}">
                          <a14:useLocalDpi xmlns:a14="http://schemas.microsoft.com/office/drawing/2010/main" val="0"/>
                        </a:ext>
                      </a:extLst>
                    </a:blip>
                    <a:srcRect b="9618"/>
                    <a:stretch>
                      <a:fillRect/>
                    </a:stretch>
                  </pic:blipFill>
                  <pic:spPr bwMode="auto">
                    <a:xfrm>
                      <a:off x="0" y="0"/>
                      <a:ext cx="5129275" cy="4769788"/>
                    </a:xfrm>
                    <a:prstGeom prst="rect">
                      <a:avLst/>
                    </a:prstGeom>
                    <a:noFill/>
                  </pic:spPr>
                </pic:pic>
              </a:graphicData>
            </a:graphic>
          </wp:inline>
        </w:drawing>
      </w:r>
    </w:p>
    <w:p w14:paraId="701DEA79" w14:textId="16593B5B" w:rsidR="005C1F85" w:rsidRDefault="008167C0" w:rsidP="00CD2B08">
      <w:r>
        <w:t>Figure 1</w:t>
      </w:r>
      <w:r w:rsidR="00A262D2">
        <w:t>6</w:t>
      </w:r>
      <w:r>
        <w:t>. Shear stress (unit tractive force) and movement of cohesive deposits</w:t>
      </w:r>
      <w:r w:rsidR="00683E7D">
        <w:t xml:space="preserve"> (COE 1994).</w:t>
      </w:r>
    </w:p>
    <w:p w14:paraId="46DB3428" w14:textId="4414A051" w:rsidR="005C1F85" w:rsidRDefault="005C1F85" w:rsidP="00CD2B08"/>
    <w:p w14:paraId="665726B4" w14:textId="34FE0CF8" w:rsidR="00683E7D" w:rsidRPr="00683E7D" w:rsidRDefault="00683E7D" w:rsidP="00683E7D">
      <w:pPr>
        <w:autoSpaceDE w:val="0"/>
        <w:autoSpaceDN w:val="0"/>
        <w:adjustRightInd w:val="0"/>
        <w:spacing w:line="240" w:lineRule="auto"/>
        <w:rPr>
          <w:rFonts w:cstheme="minorHAnsi"/>
        </w:rPr>
      </w:pPr>
      <w:r w:rsidRPr="00683E7D">
        <w:rPr>
          <w:rFonts w:cstheme="minorHAnsi"/>
        </w:rPr>
        <w:t xml:space="preserve">U.S. Army Corps of Engineers (COE). </w:t>
      </w:r>
      <w:r w:rsidRPr="00683E7D">
        <w:rPr>
          <w:rFonts w:cstheme="minorHAnsi"/>
          <w:i/>
          <w:iCs/>
        </w:rPr>
        <w:t>Engineering and Design: Channel Stability Assessment for Flood Control</w:t>
      </w:r>
      <w:r>
        <w:rPr>
          <w:rFonts w:cstheme="minorHAnsi"/>
          <w:i/>
          <w:iCs/>
        </w:rPr>
        <w:t xml:space="preserve"> </w:t>
      </w:r>
      <w:r w:rsidRPr="00683E7D">
        <w:rPr>
          <w:rFonts w:cstheme="minorHAnsi"/>
          <w:i/>
          <w:iCs/>
        </w:rPr>
        <w:t>Projects</w:t>
      </w:r>
      <w:r w:rsidRPr="00683E7D">
        <w:rPr>
          <w:rFonts w:cstheme="minorHAnsi"/>
        </w:rPr>
        <w:t>. EM 1110-2-1418. U.S. Army Engineer Waterways Experiment Station, Vicksburg, MS. 1994.</w:t>
      </w:r>
    </w:p>
    <w:p w14:paraId="7139D97C" w14:textId="5359677A" w:rsidR="00683E7D" w:rsidRDefault="00683E7D" w:rsidP="00CD2B08"/>
    <w:p w14:paraId="27E38FDC" w14:textId="77777777" w:rsidR="00683E7D" w:rsidRDefault="00683E7D" w:rsidP="00CD2B08"/>
    <w:p w14:paraId="019FED62" w14:textId="6F6289A3" w:rsidR="005C1F85" w:rsidRDefault="005C1F85" w:rsidP="00CD2B08"/>
    <w:p w14:paraId="32472588" w14:textId="6063E1C0" w:rsidR="005C1F85" w:rsidRDefault="00091F1F" w:rsidP="00CD2B08">
      <w:r>
        <w:rPr>
          <w:noProof/>
        </w:rPr>
        <w:lastRenderedPageBreak/>
        <w:drawing>
          <wp:inline distT="0" distB="0" distL="0" distR="0" wp14:anchorId="72D85C96" wp14:editId="14B97BB2">
            <wp:extent cx="4695825" cy="2853766"/>
            <wp:effectExtent l="0" t="0" r="9525" b="3810"/>
            <wp:docPr id="21" name="Chart 21">
              <a:extLst xmlns:a="http://schemas.openxmlformats.org/drawingml/2006/main">
                <a:ext uri="{FF2B5EF4-FFF2-40B4-BE49-F238E27FC236}">
                  <a16:creationId xmlns:a16="http://schemas.microsoft.com/office/drawing/2014/main" id="{1E2706C5-0109-4066-90BB-4175C71646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E10C032" w14:textId="50F4C955" w:rsidR="008167C0" w:rsidRDefault="008167C0" w:rsidP="00CD2B08">
      <w:r>
        <w:t>Figure 1</w:t>
      </w:r>
      <w:r w:rsidR="00A262D2">
        <w:t>7</w:t>
      </w:r>
      <w:r>
        <w:t>. Shear stress and movement of cohesive very compact clays and silts</w:t>
      </w:r>
      <w:r w:rsidR="00742DEB">
        <w:t xml:space="preserve"> (rough regression estimate)</w:t>
      </w:r>
      <w:r>
        <w:t>.</w:t>
      </w:r>
    </w:p>
    <w:p w14:paraId="05FC4447" w14:textId="1959D060" w:rsidR="00742DEB" w:rsidRDefault="00742DEB" w:rsidP="00CD2B08"/>
    <w:p w14:paraId="259BB051" w14:textId="77777777" w:rsidR="00D61CCB" w:rsidRDefault="00D61CCB" w:rsidP="00CD2B08"/>
    <w:p w14:paraId="2B5C53F0" w14:textId="417E222E" w:rsidR="008167C0" w:rsidRDefault="001C55C4" w:rsidP="00CD2B08">
      <w:r w:rsidRPr="001C55C4">
        <w:t xml:space="preserve">Therefore, at least 0.5 lb/ft2 </w:t>
      </w:r>
      <w:r w:rsidR="00091F1F">
        <w:t>(24 Pa)</w:t>
      </w:r>
      <w:r w:rsidR="00D61CCB">
        <w:t xml:space="preserve"> is required to</w:t>
      </w:r>
      <w:r w:rsidRPr="001C55C4">
        <w:t xml:space="preserve"> scour of even the smallest clay for very compact material</w:t>
      </w:r>
      <w:r w:rsidR="00D61CCB">
        <w:t>s</w:t>
      </w:r>
      <w:r w:rsidRPr="001C55C4">
        <w:t xml:space="preserve"> and &gt;0.65 lb/ft2 </w:t>
      </w:r>
      <w:r w:rsidR="00091F1F">
        <w:t xml:space="preserve">(&gt;31 Pa) </w:t>
      </w:r>
      <w:r w:rsidR="00D61CCB">
        <w:t xml:space="preserve">is required </w:t>
      </w:r>
      <w:r w:rsidRPr="001C55C4">
        <w:t xml:space="preserve">to scour 20 </w:t>
      </w:r>
      <w:r w:rsidR="00D61CCB">
        <w:rPr>
          <w:rFonts w:cstheme="minorHAnsi"/>
        </w:rPr>
        <w:t>μ</w:t>
      </w:r>
      <w:r w:rsidRPr="001C55C4">
        <w:t xml:space="preserve">m </w:t>
      </w:r>
      <w:r w:rsidR="00D61CCB">
        <w:t xml:space="preserve">materials </w:t>
      </w:r>
      <w:r w:rsidRPr="001C55C4">
        <w:t>(upper limit for cohesive material)</w:t>
      </w:r>
      <w:r>
        <w:t>.</w:t>
      </w:r>
      <w:r w:rsidRPr="001C55C4">
        <w:t xml:space="preserve"> </w:t>
      </w:r>
      <w:r w:rsidR="00D61CCB">
        <w:t xml:space="preserve">These shear stress values are quite large and would rarely be expected, except during large discharges approaching the design limits with moderate to steep slopes. </w:t>
      </w:r>
    </w:p>
    <w:p w14:paraId="1EF225AA" w14:textId="4A9BB443" w:rsidR="00D61CCB" w:rsidRDefault="00D61CCB" w:rsidP="00CD2B08"/>
    <w:p w14:paraId="525F4F72" w14:textId="2D77B1D7" w:rsidR="00D61CCB" w:rsidRDefault="00D61CCB" w:rsidP="00CD2B08"/>
    <w:p w14:paraId="63EE4E62" w14:textId="0A453D20" w:rsidR="00D61CCB" w:rsidRDefault="00D61CCB" w:rsidP="00D61CCB">
      <w:pPr>
        <w:pStyle w:val="Heading1"/>
      </w:pPr>
      <w:bookmarkStart w:id="4" w:name="_Toc40965750"/>
      <w:r>
        <w:t>Summary</w:t>
      </w:r>
      <w:bookmarkEnd w:id="4"/>
    </w:p>
    <w:p w14:paraId="5A15D2ED" w14:textId="022312EE" w:rsidR="008167C0" w:rsidRDefault="00DB5668" w:rsidP="00CD2B08">
      <w:r>
        <w:t>Figure 1</w:t>
      </w:r>
      <w:r w:rsidR="00A262D2">
        <w:t>8</w:t>
      </w:r>
      <w:r>
        <w:t xml:space="preserve"> show</w:t>
      </w:r>
      <w:r w:rsidR="00927CD6">
        <w:t>s</w:t>
      </w:r>
      <w:r>
        <w:t xml:space="preserve"> plots of sediment stability for different </w:t>
      </w:r>
      <w:r w:rsidR="00927CD6">
        <w:t xml:space="preserve">water </w:t>
      </w:r>
      <w:r>
        <w:t xml:space="preserve">depth to </w:t>
      </w:r>
      <w:r w:rsidR="00927CD6">
        <w:t xml:space="preserve">pipe </w:t>
      </w:r>
      <w:r>
        <w:t>diameter conditions for an example 3 ft pipe at 0.005 ft/ft slope.</w:t>
      </w:r>
      <w:r w:rsidR="00927CD6">
        <w:t xml:space="preserve"> Particles smaller than about 100 </w:t>
      </w:r>
      <w:r w:rsidR="00927CD6">
        <w:rPr>
          <w:rFonts w:cstheme="minorHAnsi"/>
        </w:rPr>
        <w:t>μ</w:t>
      </w:r>
      <w:r w:rsidR="00927CD6">
        <w:t xml:space="preserve">m will remain suspended during most flows. As the flows subside, even these particles will settle. However, these particles (up to about 1,000 </w:t>
      </w:r>
      <w:r w:rsidR="00927CD6">
        <w:rPr>
          <w:rFonts w:cstheme="minorHAnsi"/>
        </w:rPr>
        <w:t>μ</w:t>
      </w:r>
      <w:r w:rsidR="00927CD6">
        <w:t xml:space="preserve">m for this example) may remain suspended during most flows due to the shear stress, with the larger particles contributing to bedload (up to about 5,000 </w:t>
      </w:r>
      <w:r w:rsidR="00927CD6">
        <w:rPr>
          <w:rFonts w:cstheme="minorHAnsi"/>
        </w:rPr>
        <w:t>μ</w:t>
      </w:r>
      <w:r w:rsidR="00927CD6">
        <w:t xml:space="preserve">m for this example) and the largest particles forming a stable sediment layer. During subsequent events, it is likely that most of the small particles that settled during the abating flows of prior events, will be resuspended during moderate to high flows, with the exception of cohesive clays and fine silts (&lt;20 </w:t>
      </w:r>
      <w:r w:rsidR="00927CD6">
        <w:rPr>
          <w:rFonts w:cstheme="minorHAnsi"/>
        </w:rPr>
        <w:t>μ</w:t>
      </w:r>
      <w:r w:rsidR="00927CD6">
        <w:t xml:space="preserve">m) that require substantial shear stress to erode. </w:t>
      </w:r>
      <w:r w:rsidR="00C35D5A">
        <w:t xml:space="preserve">Therefore, it is likely that long-term sediment in the pipe will be comprised of cohesive material (&lt;20 </w:t>
      </w:r>
      <w:r w:rsidR="00C35D5A">
        <w:rPr>
          <w:rFonts w:cstheme="minorHAnsi"/>
        </w:rPr>
        <w:t>μ</w:t>
      </w:r>
      <w:r w:rsidR="00C35D5A">
        <w:t xml:space="preserve">m) and very large material (&gt;1,000 </w:t>
      </w:r>
      <w:r w:rsidR="00C35D5A">
        <w:rPr>
          <w:rFonts w:cstheme="minorHAnsi"/>
        </w:rPr>
        <w:t>μ</w:t>
      </w:r>
      <w:r w:rsidR="00C35D5A">
        <w:t xml:space="preserve">m), along with other material trapped under a protective layer of stable large particles. </w:t>
      </w:r>
    </w:p>
    <w:p w14:paraId="70959EFE" w14:textId="37017654" w:rsidR="00D61CCB" w:rsidRDefault="00D61CCB" w:rsidP="00CD2B08"/>
    <w:p w14:paraId="4E253853" w14:textId="04EEB0C2" w:rsidR="00D61CCB" w:rsidRDefault="00D61CCB" w:rsidP="00CD2B08"/>
    <w:p w14:paraId="53FFA578" w14:textId="117BBFC4" w:rsidR="00D61CCB" w:rsidRDefault="00D61CCB" w:rsidP="00CD2B08"/>
    <w:p w14:paraId="53788D81" w14:textId="52D97CC2" w:rsidR="00D61CCB" w:rsidRDefault="00D61CCB" w:rsidP="00CD2B08"/>
    <w:p w14:paraId="7C93F1B8" w14:textId="77777777" w:rsidR="00D61CCB" w:rsidRDefault="00D61CCB" w:rsidP="00CD2B08"/>
    <w:p w14:paraId="2DCAFEB9" w14:textId="35C98980" w:rsidR="008167C0" w:rsidRDefault="008167C0" w:rsidP="00CD2B08"/>
    <w:p w14:paraId="5296B241" w14:textId="27A20CFC" w:rsidR="008167C0" w:rsidRDefault="00D44BE4" w:rsidP="00CD2B08">
      <w:r>
        <w:rPr>
          <w:noProof/>
        </w:rPr>
        <w:lastRenderedPageBreak/>
        <w:drawing>
          <wp:inline distT="0" distB="0" distL="0" distR="0" wp14:anchorId="0ED8F305" wp14:editId="36128E28">
            <wp:extent cx="5083363" cy="3475126"/>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2369" t="46915" r="32183" b="14313"/>
                    <a:stretch/>
                  </pic:blipFill>
                  <pic:spPr bwMode="auto">
                    <a:xfrm>
                      <a:off x="0" y="0"/>
                      <a:ext cx="5104616" cy="3489655"/>
                    </a:xfrm>
                    <a:prstGeom prst="rect">
                      <a:avLst/>
                    </a:prstGeom>
                    <a:ln>
                      <a:noFill/>
                    </a:ln>
                    <a:extLst>
                      <a:ext uri="{53640926-AAD7-44D8-BBD7-CCE9431645EC}">
                        <a14:shadowObscured xmlns:a14="http://schemas.microsoft.com/office/drawing/2010/main"/>
                      </a:ext>
                    </a:extLst>
                  </pic:spPr>
                </pic:pic>
              </a:graphicData>
            </a:graphic>
          </wp:inline>
        </w:drawing>
      </w:r>
    </w:p>
    <w:p w14:paraId="5BAF064B" w14:textId="4A41172D" w:rsidR="008167C0" w:rsidRDefault="00D44BE4" w:rsidP="00D44BE4">
      <w:pPr>
        <w:tabs>
          <w:tab w:val="left" w:pos="1094"/>
        </w:tabs>
      </w:pPr>
      <w:r>
        <w:t>Figure 1</w:t>
      </w:r>
      <w:r w:rsidR="00A262D2">
        <w:t>8</w:t>
      </w:r>
      <w:r>
        <w:t>. Settling and resuspension potential</w:t>
      </w:r>
      <w:r w:rsidR="002B5FA0">
        <w:t xml:space="preserve"> (300 ft long, 3 ft diameter pipe at 0.005 ft/ft slope)</w:t>
      </w:r>
      <w:r>
        <w:t>.</w:t>
      </w:r>
    </w:p>
    <w:p w14:paraId="2363E9B3" w14:textId="4B094534" w:rsidR="00D44BE4" w:rsidRDefault="00D44BE4" w:rsidP="00D44BE4">
      <w:pPr>
        <w:tabs>
          <w:tab w:val="left" w:pos="1094"/>
        </w:tabs>
      </w:pPr>
    </w:p>
    <w:p w14:paraId="3DB0B92D" w14:textId="7FF2E509" w:rsidR="00D44BE4" w:rsidRDefault="00D44BE4" w:rsidP="00D44BE4">
      <w:pPr>
        <w:tabs>
          <w:tab w:val="left" w:pos="1094"/>
        </w:tabs>
      </w:pPr>
    </w:p>
    <w:p w14:paraId="24497917" w14:textId="4BED0820" w:rsidR="00F0237F" w:rsidRDefault="00F0237F" w:rsidP="00D44BE4">
      <w:pPr>
        <w:tabs>
          <w:tab w:val="left" w:pos="1094"/>
        </w:tabs>
      </w:pPr>
      <w:r>
        <w:t>The suggested analytical strategy for calculating sedimentation and scour/resuspension of stormwater particulates in pipes is the following:</w:t>
      </w:r>
    </w:p>
    <w:p w14:paraId="5F5D9E9F" w14:textId="259B224A" w:rsidR="00F0237F" w:rsidRDefault="00F0237F" w:rsidP="00D44BE4">
      <w:pPr>
        <w:tabs>
          <w:tab w:val="left" w:pos="1094"/>
        </w:tabs>
      </w:pPr>
    </w:p>
    <w:p w14:paraId="4B7F3345" w14:textId="7346AAE1" w:rsidR="00F0237F" w:rsidRDefault="00F0237F" w:rsidP="00E23B70">
      <w:pPr>
        <w:pStyle w:val="ListParagraph"/>
        <w:numPr>
          <w:ilvl w:val="0"/>
          <w:numId w:val="33"/>
        </w:numPr>
      </w:pPr>
      <w:r>
        <w:t xml:space="preserve">Sedimentation </w:t>
      </w:r>
      <w:r w:rsidR="00597908">
        <w:t xml:space="preserve">is </w:t>
      </w:r>
      <w:r>
        <w:t>calculated based on travel time and depth of flow to obtain the critical particle size that will remain suspended with larger particles settling in the pipe.</w:t>
      </w:r>
      <w:r w:rsidR="00945004">
        <w:t xml:space="preserve"> </w:t>
      </w:r>
      <w:r w:rsidR="00045EE1">
        <w:t>This is compared to:</w:t>
      </w:r>
    </w:p>
    <w:p w14:paraId="227304A3" w14:textId="77777777" w:rsidR="00597908" w:rsidRDefault="00597908" w:rsidP="00597908">
      <w:pPr>
        <w:pStyle w:val="ListParagraph"/>
        <w:numPr>
          <w:ilvl w:val="0"/>
          <w:numId w:val="0"/>
        </w:numPr>
        <w:ind w:left="720"/>
      </w:pPr>
    </w:p>
    <w:p w14:paraId="3D1FC0EA" w14:textId="11E3555C" w:rsidR="00597908" w:rsidRDefault="00597908" w:rsidP="00045EE1">
      <w:pPr>
        <w:pStyle w:val="ListParagraph"/>
        <w:numPr>
          <w:ilvl w:val="1"/>
          <w:numId w:val="33"/>
        </w:numPr>
      </w:pPr>
      <w:r>
        <w:t xml:space="preserve">The carrying capacity of the flowing water with high content of fines depends on the shear stress. For low shear stress (Pa &lt; 3.5), the critical particle size is about 100 </w:t>
      </w:r>
      <w:r>
        <w:rPr>
          <w:rFonts w:cstheme="minorHAnsi"/>
        </w:rPr>
        <w:t>μ</w:t>
      </w:r>
      <w:r>
        <w:t>m (only sizes smaller will be transported in the water, with larger sizes able to settle). Shear stress values of Pa = 4.5 correspond to a 1mm particle carrying capacity, while for larger shear stresses (Pa &gt; 9) there is no restriction for the full range of particles in stormwater.</w:t>
      </w:r>
      <w:r w:rsidR="00045EE1">
        <w:t xml:space="preserve"> Particles smaller then the critical size calculated by the carrying capacity of the flowing water will remain suspended, while larger particles will be deposited (if the settling calculations indicate settling for the water velocity, depth of flow, and length of pipe. </w:t>
      </w:r>
    </w:p>
    <w:p w14:paraId="2EFF6CEE" w14:textId="1802A5EE" w:rsidR="00F0237F" w:rsidRDefault="00F0237F" w:rsidP="00F0237F"/>
    <w:p w14:paraId="38A4492B" w14:textId="33583CFD" w:rsidR="00F0237F" w:rsidRDefault="00045EE1" w:rsidP="00045EE1">
      <w:pPr>
        <w:pStyle w:val="ListParagraph"/>
        <w:numPr>
          <w:ilvl w:val="0"/>
          <w:numId w:val="33"/>
        </w:numPr>
      </w:pPr>
      <w:r>
        <w:t>Scour of previously deposited material will lead to resuspension of particles smaller than indicated by the i</w:t>
      </w:r>
      <w:r w:rsidR="00F0237F">
        <w:t>nitial suspension</w:t>
      </w:r>
      <w:r w:rsidR="007F2BAD">
        <w:t>/erosion</w:t>
      </w:r>
      <w:r w:rsidR="00F0237F">
        <w:t xml:space="preserve"> </w:t>
      </w:r>
      <w:r>
        <w:t xml:space="preserve">shear stress, </w:t>
      </w:r>
      <w:r w:rsidR="00F0237F">
        <w:t>based on hydraulic radius and pipe slope.</w:t>
      </w:r>
      <w:r w:rsidR="00945004">
        <w:t xml:space="preserve"> Smaller particles would be resuspended and flow with the stormwater, while larger particles that are smaller than the initial motion particles, would move as bedload</w:t>
      </w:r>
      <w:r>
        <w:t>:</w:t>
      </w:r>
    </w:p>
    <w:p w14:paraId="721E1169" w14:textId="77777777" w:rsidR="00945004" w:rsidRDefault="00945004" w:rsidP="00945004">
      <w:pPr>
        <w:pStyle w:val="ListParagraph"/>
        <w:numPr>
          <w:ilvl w:val="0"/>
          <w:numId w:val="0"/>
        </w:numPr>
        <w:ind w:left="1080"/>
      </w:pPr>
    </w:p>
    <w:p w14:paraId="2C0C6226" w14:textId="3101F4E8" w:rsidR="00945004" w:rsidRDefault="00945004" w:rsidP="00045EE1">
      <w:pPr>
        <w:pStyle w:val="ListParagraph"/>
        <w:numPr>
          <w:ilvl w:val="1"/>
          <w:numId w:val="33"/>
        </w:numPr>
      </w:pPr>
      <w:r>
        <w:lastRenderedPageBreak/>
        <w:t xml:space="preserve">Initial motion </w:t>
      </w:r>
      <w:r w:rsidR="007F2BAD">
        <w:t xml:space="preserve">is also </w:t>
      </w:r>
      <w:r>
        <w:t>due to shear stress. Particles larger than those predicted by initial motion would remain fixed in the sediment, while those smaller (but larger than initial suspension) would move as bedload.</w:t>
      </w:r>
    </w:p>
    <w:p w14:paraId="5CC884DF" w14:textId="139E418C" w:rsidR="00E23B70" w:rsidRDefault="00E23B70" w:rsidP="00F0237F"/>
    <w:p w14:paraId="394545DE" w14:textId="70B029ED" w:rsidR="00E23B70" w:rsidRDefault="00E23B70" w:rsidP="00E23B70">
      <w:pPr>
        <w:pStyle w:val="ListParagraph"/>
        <w:numPr>
          <w:ilvl w:val="0"/>
          <w:numId w:val="33"/>
        </w:numPr>
      </w:pPr>
      <w:r>
        <w:t xml:space="preserve">Scour of cohesive sediment (&lt;20 </w:t>
      </w:r>
      <w:r w:rsidRPr="00E23B70">
        <w:rPr>
          <w:rFonts w:cstheme="minorHAnsi"/>
        </w:rPr>
        <w:t>μ</w:t>
      </w:r>
      <w:r>
        <w:t>m silts and clays)</w:t>
      </w:r>
      <w:r w:rsidR="00896C17">
        <w:t xml:space="preserve"> may occur</w:t>
      </w:r>
      <w:r w:rsidR="00476EC7">
        <w:t>,</w:t>
      </w:r>
      <w:r w:rsidR="00896C17">
        <w:t xml:space="preserve"> depending on the calculated </w:t>
      </w:r>
      <w:r>
        <w:t>shear stress. For very compact cohesive sediment (which occurs between events with drying of these fine sediment materials), only unusually high subsequent flows would have sufficient shear stress to scour these sediments.</w:t>
      </w:r>
      <w:r w:rsidR="00EC3C62">
        <w:t xml:space="preserve"> These very small particles would not settle during normal stormwater flowing conditions, as the shear stress </w:t>
      </w:r>
      <w:r w:rsidR="007F2BAD">
        <w:t xml:space="preserve">and carrying capacity </w:t>
      </w:r>
      <w:r w:rsidR="00EC3C62">
        <w:t xml:space="preserve">would easily keep them suspended. However, </w:t>
      </w:r>
      <w:r w:rsidR="007F2BAD">
        <w:t xml:space="preserve">after the rainfall ends, the inlet water discharges start to decrease as the watershed drains. </w:t>
      </w:r>
      <w:r w:rsidR="00CA2712">
        <w:t xml:space="preserve">Clays and fine silts </w:t>
      </w:r>
      <w:r w:rsidR="00476EC7">
        <w:t>would then settle if the settling calculation (settling velocity and length of pipe) indicates for these very low flows and shallow depths of flow in the pipes.</w:t>
      </w:r>
    </w:p>
    <w:p w14:paraId="49EA52AB" w14:textId="77777777" w:rsidR="00D44BE4" w:rsidRDefault="00D44BE4" w:rsidP="00D44BE4">
      <w:pPr>
        <w:tabs>
          <w:tab w:val="left" w:pos="1094"/>
        </w:tabs>
      </w:pPr>
    </w:p>
    <w:p w14:paraId="35955D56" w14:textId="34E6DABD" w:rsidR="008167C0" w:rsidRDefault="008167C0" w:rsidP="00CD2B08"/>
    <w:sectPr w:rsidR="008167C0">
      <w:footerReference w:type="default" r:id="rId3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A5FF23" w14:textId="77777777" w:rsidR="00195929" w:rsidRDefault="00195929" w:rsidP="00195929">
      <w:pPr>
        <w:spacing w:line="240" w:lineRule="auto"/>
      </w:pPr>
      <w:r>
        <w:separator/>
      </w:r>
    </w:p>
  </w:endnote>
  <w:endnote w:type="continuationSeparator" w:id="0">
    <w:p w14:paraId="19F7F03C" w14:textId="77777777" w:rsidR="00195929" w:rsidRDefault="00195929" w:rsidP="001959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w:altName w:val="Arial"/>
    <w:panose1 w:val="020B0503030403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BPVFH+ArialMT">
    <w:altName w:val="LBPVFH+ArialMT"/>
    <w:panose1 w:val="00000000000000000000"/>
    <w:charset w:val="00"/>
    <w:family w:val="swiss"/>
    <w:notTrueType/>
    <w:pitch w:val="default"/>
    <w:sig w:usb0="00000003" w:usb1="00000000" w:usb2="00000000" w:usb3="00000000" w:csb0="00000001" w:csb1="00000000"/>
  </w:font>
  <w:font w:name="Adobe Garamond Pro">
    <w:panose1 w:val="02020502060506020403"/>
    <w:charset w:val="00"/>
    <w:family w:val="roman"/>
    <w:notTrueType/>
    <w:pitch w:val="variable"/>
    <w:sig w:usb0="00000007" w:usb1="00000001" w:usb2="00000000" w:usb3="00000000" w:csb0="00000093" w:csb1="00000000"/>
  </w:font>
  <w:font w:name="Minion Pro">
    <w:altName w:val="Times New Roman"/>
    <w:panose1 w:val="02040503050306020203"/>
    <w:charset w:val="00"/>
    <w:family w:val="roman"/>
    <w:notTrueType/>
    <w:pitch w:val="variable"/>
    <w:sig w:usb0="60000287" w:usb1="00000001" w:usb2="0000000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dobe Garamond Pro Bold">
    <w:panose1 w:val="02020702060506020403"/>
    <w:charset w:val="00"/>
    <w:family w:val="roman"/>
    <w:notTrueType/>
    <w:pitch w:val="variable"/>
    <w:sig w:usb0="00000007" w:usb1="00000001"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ion Pro Semibold">
    <w:altName w:val="Cambria"/>
    <w:panose1 w:val="00000000000000000000"/>
    <w:charset w:val="00"/>
    <w:family w:val="roman"/>
    <w:notTrueType/>
    <w:pitch w:val="variable"/>
    <w:sig w:usb0="60000287" w:usb1="00000001" w:usb2="00000000" w:usb3="00000000" w:csb0="0000019F" w:csb1="00000000"/>
  </w:font>
  <w:font w:name="Times New Roman (Body CS)">
    <w:altName w:val="Times New Roman"/>
    <w:charset w:val="00"/>
    <w:family w:val="roman"/>
    <w:pitch w:val="variable"/>
    <w:sig w:usb0="E0002AFF" w:usb1="C0007841" w:usb2="00000009" w:usb3="00000000" w:csb0="000001FF" w:csb1="00000000"/>
  </w:font>
  <w:font w:name="Myriad Pro Condensed">
    <w:altName w:val="Segoe UI"/>
    <w:panose1 w:val="00000000000000000000"/>
    <w:charset w:val="00"/>
    <w:family w:val="swiss"/>
    <w:notTrueType/>
    <w:pitch w:val="variable"/>
    <w:sig w:usb0="20000287" w:usb1="00000001" w:usb2="00000000" w:usb3="00000000" w:csb0="0000019F" w:csb1="00000000"/>
  </w:font>
  <w:font w:name="Minion Pro SmBd">
    <w:altName w:val="Cambria Math"/>
    <w:panose1 w:val="02040603060306020203"/>
    <w:charset w:val="00"/>
    <w:family w:val="roman"/>
    <w:notTrueType/>
    <w:pitch w:val="variable"/>
    <w:sig w:usb0="60000287" w:usb1="00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18486001"/>
      <w:docPartObj>
        <w:docPartGallery w:val="Page Numbers (Bottom of Page)"/>
        <w:docPartUnique/>
      </w:docPartObj>
    </w:sdtPr>
    <w:sdtEndPr>
      <w:rPr>
        <w:noProof/>
      </w:rPr>
    </w:sdtEndPr>
    <w:sdtContent>
      <w:p w14:paraId="7C744193" w14:textId="30DE8614" w:rsidR="00195929" w:rsidRDefault="0019592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8F52BBD" w14:textId="77777777" w:rsidR="00195929" w:rsidRDefault="0019592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8A6C1D" w14:textId="77777777" w:rsidR="00195929" w:rsidRDefault="00195929" w:rsidP="00195929">
      <w:pPr>
        <w:spacing w:line="240" w:lineRule="auto"/>
      </w:pPr>
      <w:r>
        <w:separator/>
      </w:r>
    </w:p>
  </w:footnote>
  <w:footnote w:type="continuationSeparator" w:id="0">
    <w:p w14:paraId="282ED258" w14:textId="77777777" w:rsidR="00195929" w:rsidRDefault="00195929" w:rsidP="0019592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A866D76E"/>
    <w:lvl w:ilvl="0">
      <w:numFmt w:val="decimal"/>
      <w:lvlText w:val="*"/>
      <w:lvlJc w:val="left"/>
    </w:lvl>
  </w:abstractNum>
  <w:abstractNum w:abstractNumId="1" w15:restartNumberingAfterBreak="0">
    <w:nsid w:val="006D0748"/>
    <w:multiLevelType w:val="multilevel"/>
    <w:tmpl w:val="12EAE5C8"/>
    <w:lvl w:ilvl="0">
      <w:start w:val="1"/>
      <w:numFmt w:val="decimal"/>
      <w:pStyle w:val="APAIndent"/>
      <w:lvlText w:val="%1)"/>
      <w:lvlJc w:val="left"/>
      <w:pPr>
        <w:ind w:left="1800" w:hanging="360"/>
      </w:pPr>
    </w:lvl>
    <w:lvl w:ilvl="1">
      <w:start w:val="1"/>
      <w:numFmt w:val="lowerLetter"/>
      <w:lvlText w:val="%2)"/>
      <w:lvlJc w:val="left"/>
      <w:pPr>
        <w:ind w:left="2160" w:hanging="360"/>
      </w:pPr>
    </w:lvl>
    <w:lvl w:ilvl="2">
      <w:start w:val="1"/>
      <w:numFmt w:val="lowerRoman"/>
      <w:lvlText w:val="%3)"/>
      <w:lvlJc w:val="left"/>
      <w:pPr>
        <w:ind w:left="2520" w:hanging="360"/>
      </w:pPr>
    </w:lvl>
    <w:lvl w:ilvl="3">
      <w:start w:val="1"/>
      <w:numFmt w:val="decimal"/>
      <w:lvlText w:val="(%4)"/>
      <w:lvlJc w:val="left"/>
      <w:pPr>
        <w:ind w:left="2880" w:hanging="360"/>
      </w:pPr>
    </w:lvl>
    <w:lvl w:ilvl="4">
      <w:start w:val="1"/>
      <w:numFmt w:val="lowerLetter"/>
      <w:lvlText w:val="(%5)"/>
      <w:lvlJc w:val="left"/>
      <w:pPr>
        <w:ind w:left="3240" w:hanging="360"/>
      </w:pPr>
    </w:lvl>
    <w:lvl w:ilvl="5">
      <w:start w:val="1"/>
      <w:numFmt w:val="lowerRoman"/>
      <w:lvlText w:val="(%6)"/>
      <w:lvlJc w:val="left"/>
      <w:pPr>
        <w:ind w:left="3600" w:hanging="360"/>
      </w:pPr>
    </w:lvl>
    <w:lvl w:ilvl="6">
      <w:start w:val="1"/>
      <w:numFmt w:val="decimal"/>
      <w:lvlText w:val="%7."/>
      <w:lvlJc w:val="left"/>
      <w:pPr>
        <w:ind w:left="3960" w:hanging="360"/>
      </w:pPr>
    </w:lvl>
    <w:lvl w:ilvl="7">
      <w:start w:val="1"/>
      <w:numFmt w:val="lowerLetter"/>
      <w:lvlText w:val="%8."/>
      <w:lvlJc w:val="left"/>
      <w:pPr>
        <w:ind w:left="4320" w:hanging="360"/>
      </w:pPr>
    </w:lvl>
    <w:lvl w:ilvl="8">
      <w:start w:val="1"/>
      <w:numFmt w:val="lowerRoman"/>
      <w:lvlText w:val="%9."/>
      <w:lvlJc w:val="left"/>
      <w:pPr>
        <w:ind w:left="4680" w:hanging="360"/>
      </w:pPr>
    </w:lvl>
  </w:abstractNum>
  <w:abstractNum w:abstractNumId="2" w15:restartNumberingAfterBreak="0">
    <w:nsid w:val="089C6B67"/>
    <w:multiLevelType w:val="hybridMultilevel"/>
    <w:tmpl w:val="A60E079E"/>
    <w:lvl w:ilvl="0" w:tplc="37E6D38E">
      <w:start w:val="1"/>
      <w:numFmt w:val="bullet"/>
      <w:pStyle w:val="ListParagraph"/>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B74740"/>
    <w:multiLevelType w:val="hybridMultilevel"/>
    <w:tmpl w:val="6C660C2E"/>
    <w:lvl w:ilvl="0" w:tplc="A8C071BA">
      <w:start w:val="1"/>
      <w:numFmt w:val="bullet"/>
      <w:pStyle w:val="MNRFBullets"/>
      <w:lvlText w:val=""/>
      <w:lvlJc w:val="left"/>
      <w:pPr>
        <w:ind w:left="84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966D9E"/>
    <w:multiLevelType w:val="hybridMultilevel"/>
    <w:tmpl w:val="C5B4280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5907695"/>
    <w:multiLevelType w:val="hybridMultilevel"/>
    <w:tmpl w:val="C0EA6C08"/>
    <w:lvl w:ilvl="0" w:tplc="95B858D0">
      <w:start w:val="1"/>
      <w:numFmt w:val="bullet"/>
      <w:pStyle w:val="CHIListBulletsA"/>
      <w:lvlText w:val="·"/>
      <w:lvlJc w:val="left"/>
      <w:pPr>
        <w:ind w:left="720" w:hanging="360"/>
      </w:pPr>
      <w:rPr>
        <w:rFonts w:ascii="Myriad Pro" w:hAnsi="Myriad Pro" w:cs="Times New Roman" w:hint="default"/>
        <w:b w:val="0"/>
        <w:i w:val="0"/>
        <w:color w:val="auto"/>
        <w:sz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E914F7"/>
    <w:multiLevelType w:val="hybridMultilevel"/>
    <w:tmpl w:val="30B858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5DA72D4"/>
    <w:multiLevelType w:val="hybridMultilevel"/>
    <w:tmpl w:val="DCF0A308"/>
    <w:lvl w:ilvl="0" w:tplc="C4F4470C">
      <w:start w:val="1"/>
      <w:numFmt w:val="decimal"/>
      <w:pStyle w:val="CHIListNumbersA"/>
      <w:lvlText w:val="%1."/>
      <w:lvlJc w:val="left"/>
      <w:pPr>
        <w:ind w:left="720" w:hanging="360"/>
      </w:pPr>
      <w:rPr>
        <w:rFonts w:ascii="Myriad Pro" w:hAnsi="Myriad Pro" w:hint="default"/>
        <w:b w:val="0"/>
        <w:i w:val="0"/>
        <w:sz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AC939BB"/>
    <w:multiLevelType w:val="hybridMultilevel"/>
    <w:tmpl w:val="70DAE3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240"/>
        <w:lvlJc w:val="left"/>
        <w:pPr>
          <w:ind w:left="330" w:hanging="240"/>
        </w:pPr>
        <w:rPr>
          <w:rFonts w:ascii="Wingdings" w:hAnsi="Wingdings"/>
          <w:sz w:val="12"/>
        </w:rPr>
      </w:lvl>
    </w:lvlOverride>
  </w:num>
  <w:num w:numId="2">
    <w:abstractNumId w:val="1"/>
  </w:num>
  <w:num w:numId="3">
    <w:abstractNumId w:val="5"/>
  </w:num>
  <w:num w:numId="4">
    <w:abstractNumId w:val="7"/>
  </w:num>
  <w:num w:numId="5">
    <w:abstractNumId w:val="2"/>
  </w:num>
  <w:num w:numId="6">
    <w:abstractNumId w:val="3"/>
  </w:num>
  <w:num w:numId="7">
    <w:abstractNumId w:val="5"/>
  </w:num>
  <w:num w:numId="8">
    <w:abstractNumId w:val="7"/>
  </w:num>
  <w:num w:numId="9">
    <w:abstractNumId w:val="2"/>
  </w:num>
  <w:num w:numId="10">
    <w:abstractNumId w:val="3"/>
  </w:num>
  <w:num w:numId="11">
    <w:abstractNumId w:val="1"/>
  </w:num>
  <w:num w:numId="12">
    <w:abstractNumId w:val="5"/>
  </w:num>
  <w:num w:numId="13">
    <w:abstractNumId w:val="7"/>
  </w:num>
  <w:num w:numId="14">
    <w:abstractNumId w:val="2"/>
  </w:num>
  <w:num w:numId="15">
    <w:abstractNumId w:val="3"/>
  </w:num>
  <w:num w:numId="16">
    <w:abstractNumId w:val="1"/>
  </w:num>
  <w:num w:numId="17">
    <w:abstractNumId w:val="5"/>
  </w:num>
  <w:num w:numId="18">
    <w:abstractNumId w:val="7"/>
  </w:num>
  <w:num w:numId="19">
    <w:abstractNumId w:val="2"/>
  </w:num>
  <w:num w:numId="20">
    <w:abstractNumId w:val="3"/>
  </w:num>
  <w:num w:numId="21">
    <w:abstractNumId w:val="1"/>
  </w:num>
  <w:num w:numId="22">
    <w:abstractNumId w:val="5"/>
  </w:num>
  <w:num w:numId="23">
    <w:abstractNumId w:val="7"/>
  </w:num>
  <w:num w:numId="24">
    <w:abstractNumId w:val="2"/>
  </w:num>
  <w:num w:numId="25">
    <w:abstractNumId w:val="3"/>
  </w:num>
  <w:num w:numId="26">
    <w:abstractNumId w:val="1"/>
  </w:num>
  <w:num w:numId="27">
    <w:abstractNumId w:val="5"/>
  </w:num>
  <w:num w:numId="28">
    <w:abstractNumId w:val="7"/>
  </w:num>
  <w:num w:numId="29">
    <w:abstractNumId w:val="2"/>
  </w:num>
  <w:num w:numId="30">
    <w:abstractNumId w:val="3"/>
  </w:num>
  <w:num w:numId="31">
    <w:abstractNumId w:val="6"/>
  </w:num>
  <w:num w:numId="32">
    <w:abstractNumId w:val="8"/>
  </w:num>
  <w:num w:numId="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oNotDisplayPageBoundari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0F59"/>
    <w:rsid w:val="00025851"/>
    <w:rsid w:val="00036B62"/>
    <w:rsid w:val="00045EE1"/>
    <w:rsid w:val="00091F1F"/>
    <w:rsid w:val="000D17D1"/>
    <w:rsid w:val="00195929"/>
    <w:rsid w:val="001C55C4"/>
    <w:rsid w:val="001D4756"/>
    <w:rsid w:val="00250DCE"/>
    <w:rsid w:val="002666B8"/>
    <w:rsid w:val="002757B8"/>
    <w:rsid w:val="00283561"/>
    <w:rsid w:val="00283B68"/>
    <w:rsid w:val="002B5FA0"/>
    <w:rsid w:val="002C4D86"/>
    <w:rsid w:val="002F13B6"/>
    <w:rsid w:val="002F55D2"/>
    <w:rsid w:val="003058A9"/>
    <w:rsid w:val="00350A0E"/>
    <w:rsid w:val="00361041"/>
    <w:rsid w:val="003A6E23"/>
    <w:rsid w:val="00407BEA"/>
    <w:rsid w:val="00420E4B"/>
    <w:rsid w:val="00476EC7"/>
    <w:rsid w:val="0051675C"/>
    <w:rsid w:val="0056073F"/>
    <w:rsid w:val="00597908"/>
    <w:rsid w:val="005A7564"/>
    <w:rsid w:val="005C1F85"/>
    <w:rsid w:val="005E12B4"/>
    <w:rsid w:val="0065287E"/>
    <w:rsid w:val="00683E7D"/>
    <w:rsid w:val="00690E8E"/>
    <w:rsid w:val="006C6482"/>
    <w:rsid w:val="00742DEB"/>
    <w:rsid w:val="00752045"/>
    <w:rsid w:val="007F2BAD"/>
    <w:rsid w:val="008167C0"/>
    <w:rsid w:val="00896118"/>
    <w:rsid w:val="00896C17"/>
    <w:rsid w:val="008D2730"/>
    <w:rsid w:val="009135A6"/>
    <w:rsid w:val="00927CD6"/>
    <w:rsid w:val="00945004"/>
    <w:rsid w:val="009D39F0"/>
    <w:rsid w:val="009F3A22"/>
    <w:rsid w:val="00A262D2"/>
    <w:rsid w:val="00A3479B"/>
    <w:rsid w:val="00A441A4"/>
    <w:rsid w:val="00A464A9"/>
    <w:rsid w:val="00A7215C"/>
    <w:rsid w:val="00A72788"/>
    <w:rsid w:val="00A92F02"/>
    <w:rsid w:val="00AA72F2"/>
    <w:rsid w:val="00AD7DF7"/>
    <w:rsid w:val="00B30E80"/>
    <w:rsid w:val="00B63B7C"/>
    <w:rsid w:val="00B81650"/>
    <w:rsid w:val="00B826EB"/>
    <w:rsid w:val="00C35D5A"/>
    <w:rsid w:val="00C40514"/>
    <w:rsid w:val="00C846A2"/>
    <w:rsid w:val="00CA2712"/>
    <w:rsid w:val="00CD2B08"/>
    <w:rsid w:val="00D317D0"/>
    <w:rsid w:val="00D44BE4"/>
    <w:rsid w:val="00D50F59"/>
    <w:rsid w:val="00D61CCB"/>
    <w:rsid w:val="00DA0981"/>
    <w:rsid w:val="00DB5668"/>
    <w:rsid w:val="00DE4C4E"/>
    <w:rsid w:val="00E23B70"/>
    <w:rsid w:val="00E31B09"/>
    <w:rsid w:val="00E76744"/>
    <w:rsid w:val="00EC3C62"/>
    <w:rsid w:val="00EE3F27"/>
    <w:rsid w:val="00F0237F"/>
    <w:rsid w:val="00FF1B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3E27AF"/>
  <w15:chartTrackingRefBased/>
  <w15:docId w15:val="{C0A098BD-576C-4999-92EE-562233BEF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0F59"/>
    <w:pPr>
      <w:spacing w:after="0"/>
    </w:pPr>
  </w:style>
  <w:style w:type="paragraph" w:styleId="Heading1">
    <w:name w:val="heading 1"/>
    <w:basedOn w:val="Normal"/>
    <w:next w:val="Normal"/>
    <w:link w:val="Heading1Char"/>
    <w:uiPriority w:val="9"/>
    <w:qFormat/>
    <w:rsid w:val="00752045"/>
    <w:pPr>
      <w:keepNext/>
      <w:keepLines/>
      <w:outlineLvl w:val="0"/>
    </w:pPr>
    <w:rPr>
      <w:rFonts w:eastAsiaTheme="majorEastAsia" w:cstheme="majorBidi"/>
      <w:b/>
      <w:color w:val="000000" w:themeColor="text1"/>
      <w:sz w:val="24"/>
      <w:szCs w:val="32"/>
    </w:rPr>
  </w:style>
  <w:style w:type="paragraph" w:styleId="Heading2">
    <w:name w:val="heading 2"/>
    <w:basedOn w:val="Normal"/>
    <w:next w:val="Normal"/>
    <w:link w:val="Heading2Char"/>
    <w:unhideWhenUsed/>
    <w:qFormat/>
    <w:rsid w:val="00A441A4"/>
    <w:pPr>
      <w:keepNext/>
      <w:keepLines/>
      <w:spacing w:before="40"/>
      <w:outlineLvl w:val="1"/>
    </w:pPr>
    <w:rPr>
      <w:rFonts w:eastAsiaTheme="majorEastAsia" w:cstheme="majorBidi"/>
      <w:b/>
      <w:i/>
      <w:color w:val="000000" w:themeColor="text1"/>
      <w:sz w:val="24"/>
      <w:szCs w:val="26"/>
    </w:rPr>
  </w:style>
  <w:style w:type="paragraph" w:styleId="Heading3">
    <w:name w:val="heading 3"/>
    <w:basedOn w:val="Normal"/>
    <w:next w:val="Normal"/>
    <w:link w:val="Heading3Char"/>
    <w:unhideWhenUsed/>
    <w:qFormat/>
    <w:rsid w:val="00A441A4"/>
    <w:pPr>
      <w:keepNext/>
      <w:keepLines/>
      <w:outlineLvl w:val="2"/>
    </w:pPr>
    <w:rPr>
      <w:rFonts w:asciiTheme="majorHAnsi" w:eastAsiaTheme="majorEastAsia" w:hAnsiTheme="majorHAnsi" w:cstheme="majorBidi"/>
      <w:b/>
      <w:color w:val="000000" w:themeColor="text1"/>
      <w:szCs w:val="24"/>
    </w:rPr>
  </w:style>
  <w:style w:type="paragraph" w:styleId="Heading4">
    <w:name w:val="heading 4"/>
    <w:basedOn w:val="Normal"/>
    <w:next w:val="Normal"/>
    <w:link w:val="Heading4Char"/>
    <w:unhideWhenUsed/>
    <w:qFormat/>
    <w:rsid w:val="00A441A4"/>
    <w:pPr>
      <w:keepNext/>
      <w:keepLines/>
      <w:spacing w:before="200" w:line="276" w:lineRule="auto"/>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autoRedefine/>
    <w:qFormat/>
    <w:rsid w:val="00A441A4"/>
    <w:pPr>
      <w:keepNext/>
      <w:spacing w:before="160" w:line="240" w:lineRule="auto"/>
      <w:outlineLvl w:val="4"/>
    </w:pPr>
    <w:rPr>
      <w:rFonts w:ascii="Arial" w:eastAsia="Times New Roman" w:hAnsi="Arial" w:cs="Times New Roman"/>
      <w:b/>
      <w:i/>
      <w:sz w:val="19"/>
      <w:szCs w:val="20"/>
    </w:rPr>
  </w:style>
  <w:style w:type="paragraph" w:styleId="Heading6">
    <w:name w:val="heading 6"/>
    <w:basedOn w:val="Normal"/>
    <w:next w:val="Normal"/>
    <w:link w:val="Heading6Char"/>
    <w:qFormat/>
    <w:rsid w:val="00A441A4"/>
    <w:pPr>
      <w:spacing w:before="240" w:after="60"/>
      <w:outlineLvl w:val="5"/>
    </w:pPr>
    <w:rPr>
      <w:rFonts w:eastAsia="Times New Roman" w:cs="Times New Roman"/>
      <w:i/>
    </w:rPr>
  </w:style>
  <w:style w:type="paragraph" w:styleId="Heading7">
    <w:name w:val="heading 7"/>
    <w:basedOn w:val="Normal"/>
    <w:next w:val="Normal"/>
    <w:link w:val="Heading7Char"/>
    <w:qFormat/>
    <w:rsid w:val="00A441A4"/>
    <w:pPr>
      <w:spacing w:before="240" w:after="60" w:line="240" w:lineRule="auto"/>
      <w:outlineLvl w:val="6"/>
    </w:pPr>
    <w:rPr>
      <w:rFonts w:ascii="Arial" w:eastAsia="Times New Roman" w:hAnsi="Arial"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1">
    <w:name w:val="A1"/>
    <w:uiPriority w:val="99"/>
    <w:rsid w:val="00A441A4"/>
    <w:rPr>
      <w:rFonts w:cs="LBPVFH+ArialMT"/>
      <w:color w:val="000000"/>
      <w:sz w:val="16"/>
      <w:szCs w:val="16"/>
    </w:rPr>
  </w:style>
  <w:style w:type="character" w:customStyle="1" w:styleId="A11">
    <w:name w:val="A11"/>
    <w:uiPriority w:val="99"/>
    <w:rsid w:val="00A441A4"/>
    <w:rPr>
      <w:rFonts w:cs="Adobe Garamond Pro"/>
      <w:b/>
      <w:bCs/>
      <w:i/>
      <w:iCs/>
      <w:color w:val="000000"/>
      <w:sz w:val="23"/>
      <w:szCs w:val="23"/>
      <w:u w:val="single"/>
    </w:rPr>
  </w:style>
  <w:style w:type="character" w:customStyle="1" w:styleId="A12">
    <w:name w:val="A12"/>
    <w:uiPriority w:val="99"/>
    <w:rsid w:val="00A441A4"/>
    <w:rPr>
      <w:rFonts w:cs="Adobe Garamond Pro"/>
      <w:color w:val="000000"/>
      <w:sz w:val="23"/>
      <w:szCs w:val="23"/>
    </w:rPr>
  </w:style>
  <w:style w:type="character" w:customStyle="1" w:styleId="A2">
    <w:name w:val="A2"/>
    <w:uiPriority w:val="99"/>
    <w:rsid w:val="00A441A4"/>
    <w:rPr>
      <w:rFonts w:cs="Minion Pro"/>
      <w:color w:val="000000"/>
      <w:sz w:val="18"/>
      <w:szCs w:val="18"/>
    </w:rPr>
  </w:style>
  <w:style w:type="character" w:customStyle="1" w:styleId="A4">
    <w:name w:val="A4"/>
    <w:uiPriority w:val="99"/>
    <w:rsid w:val="00A441A4"/>
    <w:rPr>
      <w:rFonts w:cs="Myriad Pro"/>
      <w:color w:val="000000"/>
      <w:sz w:val="19"/>
      <w:szCs w:val="19"/>
    </w:rPr>
  </w:style>
  <w:style w:type="character" w:customStyle="1" w:styleId="A5">
    <w:name w:val="A5"/>
    <w:uiPriority w:val="99"/>
    <w:rsid w:val="00A441A4"/>
    <w:rPr>
      <w:rFonts w:cs="LBPVFH+ArialMT"/>
      <w:color w:val="000000"/>
      <w:sz w:val="14"/>
      <w:szCs w:val="14"/>
    </w:rPr>
  </w:style>
  <w:style w:type="paragraph" w:styleId="BodyText">
    <w:name w:val="Body Text"/>
    <w:basedOn w:val="Normal"/>
    <w:link w:val="BodyTextChar"/>
    <w:uiPriority w:val="99"/>
    <w:unhideWhenUsed/>
    <w:rsid w:val="00A441A4"/>
    <w:pPr>
      <w:spacing w:after="120"/>
    </w:pPr>
  </w:style>
  <w:style w:type="character" w:customStyle="1" w:styleId="BodyTextChar">
    <w:name w:val="Body Text Char"/>
    <w:basedOn w:val="DefaultParagraphFont"/>
    <w:link w:val="BodyText"/>
    <w:uiPriority w:val="99"/>
    <w:rsid w:val="00A441A4"/>
  </w:style>
  <w:style w:type="paragraph" w:customStyle="1" w:styleId="Achievement">
    <w:name w:val="Achievement"/>
    <w:basedOn w:val="BodyText"/>
    <w:rsid w:val="00A441A4"/>
    <w:pPr>
      <w:spacing w:after="60" w:line="240" w:lineRule="atLeast"/>
      <w:jc w:val="both"/>
    </w:pPr>
    <w:rPr>
      <w:rFonts w:ascii="Garamond" w:hAnsi="Garamond"/>
    </w:rPr>
  </w:style>
  <w:style w:type="character" w:customStyle="1" w:styleId="agron">
    <w:name w:val="agron"/>
    <w:basedOn w:val="DefaultParagraphFont"/>
    <w:rsid w:val="00A441A4"/>
  </w:style>
  <w:style w:type="character" w:customStyle="1" w:styleId="apple-converted-space">
    <w:name w:val="apple-converted-space"/>
    <w:basedOn w:val="DefaultParagraphFont"/>
    <w:rsid w:val="00A441A4"/>
  </w:style>
  <w:style w:type="paragraph" w:styleId="BalloonText">
    <w:name w:val="Balloon Text"/>
    <w:basedOn w:val="Normal"/>
    <w:link w:val="BalloonTextChar"/>
    <w:uiPriority w:val="99"/>
    <w:semiHidden/>
    <w:unhideWhenUsed/>
    <w:rsid w:val="00A441A4"/>
    <w:rPr>
      <w:rFonts w:cs="Times New Roman"/>
      <w:sz w:val="18"/>
      <w:szCs w:val="18"/>
    </w:rPr>
  </w:style>
  <w:style w:type="character" w:customStyle="1" w:styleId="BalloonTextChar">
    <w:name w:val="Balloon Text Char"/>
    <w:basedOn w:val="DefaultParagraphFont"/>
    <w:link w:val="BalloonText"/>
    <w:uiPriority w:val="99"/>
    <w:semiHidden/>
    <w:rsid w:val="00A441A4"/>
    <w:rPr>
      <w:rFonts w:cs="Times New Roman"/>
      <w:sz w:val="18"/>
      <w:szCs w:val="18"/>
    </w:rPr>
  </w:style>
  <w:style w:type="paragraph" w:styleId="BodyTextIndent2">
    <w:name w:val="Body Text Indent 2"/>
    <w:basedOn w:val="Normal"/>
    <w:link w:val="BodyTextIndent2Char"/>
    <w:uiPriority w:val="99"/>
    <w:unhideWhenUsed/>
    <w:rsid w:val="00A441A4"/>
    <w:pPr>
      <w:spacing w:after="120" w:line="480" w:lineRule="auto"/>
      <w:ind w:left="360"/>
    </w:pPr>
    <w:rPr>
      <w:rFonts w:ascii="Calibri" w:eastAsia="SimSun" w:hAnsi="Calibri" w:cs="Calibri"/>
    </w:rPr>
  </w:style>
  <w:style w:type="character" w:customStyle="1" w:styleId="BodyTextIndent2Char">
    <w:name w:val="Body Text Indent 2 Char"/>
    <w:basedOn w:val="DefaultParagraphFont"/>
    <w:link w:val="BodyTextIndent2"/>
    <w:uiPriority w:val="99"/>
    <w:rsid w:val="00A441A4"/>
    <w:rPr>
      <w:rFonts w:ascii="Calibri" w:eastAsia="SimSun" w:hAnsi="Calibri" w:cs="Calibri"/>
    </w:rPr>
  </w:style>
  <w:style w:type="paragraph" w:styleId="Caption">
    <w:name w:val="caption"/>
    <w:basedOn w:val="Normal"/>
    <w:next w:val="Normal"/>
    <w:uiPriority w:val="35"/>
    <w:unhideWhenUsed/>
    <w:qFormat/>
    <w:rsid w:val="00A441A4"/>
    <w:pPr>
      <w:spacing w:after="200" w:line="240" w:lineRule="auto"/>
    </w:pPr>
    <w:rPr>
      <w:rFonts w:eastAsiaTheme="minorEastAsia"/>
      <w:b/>
      <w:bCs/>
      <w:color w:val="4472C4" w:themeColor="accent1"/>
      <w:sz w:val="18"/>
      <w:szCs w:val="18"/>
    </w:rPr>
  </w:style>
  <w:style w:type="paragraph" w:customStyle="1" w:styleId="CHIauthor">
    <w:name w:val="CHI author"/>
    <w:basedOn w:val="Normal"/>
    <w:next w:val="Normal"/>
    <w:rsid w:val="00A441A4"/>
    <w:pPr>
      <w:spacing w:line="240" w:lineRule="auto"/>
    </w:pPr>
    <w:rPr>
      <w:rFonts w:ascii="Arial" w:eastAsia="Times New Roman" w:hAnsi="Arial" w:cs="Times New Roman"/>
      <w:sz w:val="24"/>
      <w:szCs w:val="24"/>
    </w:rPr>
  </w:style>
  <w:style w:type="paragraph" w:styleId="PlainText">
    <w:name w:val="Plain Text"/>
    <w:basedOn w:val="Normal"/>
    <w:link w:val="PlainTextChar"/>
    <w:uiPriority w:val="99"/>
    <w:semiHidden/>
    <w:unhideWhenUsed/>
    <w:rsid w:val="00A441A4"/>
    <w:rPr>
      <w:rFonts w:ascii="Consolas" w:hAnsi="Consolas" w:cs="Consolas"/>
      <w:sz w:val="21"/>
      <w:szCs w:val="21"/>
    </w:rPr>
  </w:style>
  <w:style w:type="character" w:customStyle="1" w:styleId="PlainTextChar">
    <w:name w:val="Plain Text Char"/>
    <w:basedOn w:val="DefaultParagraphFont"/>
    <w:link w:val="PlainText"/>
    <w:uiPriority w:val="99"/>
    <w:semiHidden/>
    <w:rsid w:val="00A441A4"/>
    <w:rPr>
      <w:rFonts w:ascii="Consolas" w:hAnsi="Consolas" w:cs="Consolas"/>
      <w:sz w:val="21"/>
      <w:szCs w:val="21"/>
    </w:rPr>
  </w:style>
  <w:style w:type="paragraph" w:customStyle="1" w:styleId="CHIAuthorlistdontuse">
    <w:name w:val="CHI Authorlist (don't use)"/>
    <w:basedOn w:val="PlainText"/>
    <w:rsid w:val="00A441A4"/>
    <w:rPr>
      <w:rFonts w:ascii="Arial" w:hAnsi="Arial"/>
      <w:sz w:val="18"/>
    </w:rPr>
  </w:style>
  <w:style w:type="paragraph" w:customStyle="1" w:styleId="CHIbook">
    <w:name w:val="CHI book"/>
    <w:basedOn w:val="Normal"/>
    <w:link w:val="CHIbookCharChar"/>
    <w:rsid w:val="00A441A4"/>
    <w:pPr>
      <w:spacing w:line="250" w:lineRule="exact"/>
      <w:ind w:firstLine="289"/>
      <w:jc w:val="both"/>
    </w:pPr>
    <w:rPr>
      <w:rFonts w:ascii="Times New Roman" w:eastAsia="Times New Roman" w:hAnsi="Times New Roman" w:cs="Times New Roman"/>
      <w:sz w:val="21"/>
      <w:szCs w:val="24"/>
    </w:rPr>
  </w:style>
  <w:style w:type="character" w:customStyle="1" w:styleId="CHIbookCharChar">
    <w:name w:val="CHI book Char Char"/>
    <w:basedOn w:val="DefaultParagraphFont"/>
    <w:link w:val="CHIbook"/>
    <w:locked/>
    <w:rsid w:val="00A441A4"/>
    <w:rPr>
      <w:rFonts w:ascii="Times New Roman" w:eastAsia="Times New Roman" w:hAnsi="Times New Roman" w:cs="Times New Roman"/>
      <w:sz w:val="21"/>
      <w:szCs w:val="24"/>
    </w:rPr>
  </w:style>
  <w:style w:type="paragraph" w:customStyle="1" w:styleId="CHIbooknon-indent">
    <w:name w:val="CHI book (non-indent)"/>
    <w:basedOn w:val="CHIbook"/>
    <w:next w:val="CHIbook"/>
    <w:rsid w:val="00A441A4"/>
    <w:pPr>
      <w:ind w:firstLine="0"/>
    </w:pPr>
  </w:style>
  <w:style w:type="paragraph" w:customStyle="1" w:styleId="CHIchap">
    <w:name w:val="CHI chap#"/>
    <w:basedOn w:val="Normal"/>
    <w:rsid w:val="00A441A4"/>
    <w:pPr>
      <w:spacing w:line="240" w:lineRule="auto"/>
      <w:jc w:val="right"/>
    </w:pPr>
    <w:rPr>
      <w:rFonts w:ascii="Arial" w:eastAsia="Times New Roman" w:hAnsi="Arial" w:cs="Times New Roman"/>
      <w:i/>
      <w:sz w:val="72"/>
      <w:szCs w:val="24"/>
    </w:rPr>
  </w:style>
  <w:style w:type="paragraph" w:customStyle="1" w:styleId="CHIequation">
    <w:name w:val="CHI equation"/>
    <w:basedOn w:val="CHIbook"/>
    <w:next w:val="CHIbooknon-indent"/>
    <w:rsid w:val="00A441A4"/>
    <w:pPr>
      <w:tabs>
        <w:tab w:val="right" w:pos="6300"/>
      </w:tabs>
      <w:ind w:left="1134"/>
    </w:pPr>
  </w:style>
  <w:style w:type="paragraph" w:customStyle="1" w:styleId="CHIfigure">
    <w:name w:val="CHI figure"/>
    <w:basedOn w:val="CHIbooknon-indent"/>
    <w:rsid w:val="00A441A4"/>
    <w:pPr>
      <w:jc w:val="center"/>
    </w:pPr>
  </w:style>
  <w:style w:type="paragraph" w:customStyle="1" w:styleId="CHIfiguretablecaption">
    <w:name w:val="CHI figure &amp; table caption"/>
    <w:basedOn w:val="Normal"/>
    <w:next w:val="Normal"/>
    <w:rsid w:val="00A441A4"/>
    <w:pPr>
      <w:spacing w:line="240" w:lineRule="auto"/>
      <w:ind w:left="360" w:right="360"/>
      <w:jc w:val="center"/>
    </w:pPr>
    <w:rPr>
      <w:rFonts w:ascii="Arial" w:eastAsia="Times New Roman" w:hAnsi="Arial" w:cs="Times New Roman"/>
      <w:sz w:val="18"/>
      <w:szCs w:val="24"/>
    </w:rPr>
  </w:style>
  <w:style w:type="paragraph" w:customStyle="1" w:styleId="CHIfooter">
    <w:name w:val="CHI footer"/>
    <w:basedOn w:val="CHIbooknon-indent"/>
    <w:rsid w:val="00A441A4"/>
    <w:pPr>
      <w:spacing w:line="240" w:lineRule="auto"/>
      <w:jc w:val="left"/>
    </w:pPr>
    <w:rPr>
      <w:sz w:val="14"/>
      <w:szCs w:val="14"/>
    </w:rPr>
  </w:style>
  <w:style w:type="paragraph" w:customStyle="1" w:styleId="CHIheader">
    <w:name w:val="CHI header"/>
    <w:basedOn w:val="CHIbooknon-indent"/>
    <w:rsid w:val="00A441A4"/>
    <w:rPr>
      <w:i/>
    </w:rPr>
  </w:style>
  <w:style w:type="paragraph" w:customStyle="1" w:styleId="CHIlist">
    <w:name w:val="CHI list"/>
    <w:basedOn w:val="CHIbook"/>
    <w:rsid w:val="00A441A4"/>
    <w:pPr>
      <w:ind w:left="867" w:right="578" w:hanging="289"/>
    </w:pPr>
  </w:style>
  <w:style w:type="paragraph" w:customStyle="1" w:styleId="CHIreferences">
    <w:name w:val="CHI references"/>
    <w:basedOn w:val="Normal"/>
    <w:rsid w:val="00A441A4"/>
    <w:pPr>
      <w:tabs>
        <w:tab w:val="left" w:pos="288"/>
      </w:tabs>
      <w:spacing w:line="240" w:lineRule="auto"/>
      <w:ind w:left="288" w:hanging="288"/>
    </w:pPr>
    <w:rPr>
      <w:rFonts w:ascii="Times New Roman" w:eastAsia="Times New Roman" w:hAnsi="Times New Roman" w:cs="Times New Roman"/>
      <w:sz w:val="18"/>
      <w:szCs w:val="24"/>
    </w:rPr>
  </w:style>
  <w:style w:type="paragraph" w:customStyle="1" w:styleId="CHIsub-sub-title">
    <w:name w:val="CHI sub-sub-title"/>
    <w:basedOn w:val="Normal"/>
    <w:next w:val="CHIbook"/>
    <w:rsid w:val="00A441A4"/>
    <w:pPr>
      <w:spacing w:after="60" w:line="240" w:lineRule="auto"/>
    </w:pPr>
    <w:rPr>
      <w:rFonts w:ascii="Arial" w:eastAsia="Times New Roman" w:hAnsi="Arial" w:cs="Arial"/>
      <w:sz w:val="21"/>
      <w:szCs w:val="24"/>
    </w:rPr>
  </w:style>
  <w:style w:type="paragraph" w:customStyle="1" w:styleId="CHIsub-sub-sub-title">
    <w:name w:val="CHI sub-sub-sub-title"/>
    <w:basedOn w:val="CHIsub-sub-title"/>
    <w:next w:val="CHIbook"/>
    <w:rsid w:val="00A441A4"/>
    <w:pPr>
      <w:spacing w:after="120"/>
    </w:pPr>
    <w:rPr>
      <w:rFonts w:ascii="Times New Roman" w:hAnsi="Times New Roman"/>
      <w:i/>
      <w:szCs w:val="21"/>
    </w:rPr>
  </w:style>
  <w:style w:type="paragraph" w:customStyle="1" w:styleId="CHIsub-title">
    <w:name w:val="CHI sub-title"/>
    <w:basedOn w:val="Normal"/>
    <w:rsid w:val="00A441A4"/>
    <w:pPr>
      <w:spacing w:line="240" w:lineRule="auto"/>
    </w:pPr>
    <w:rPr>
      <w:rFonts w:ascii="Arial" w:eastAsia="Times New Roman" w:hAnsi="Arial" w:cs="Times New Roman"/>
      <w:sz w:val="28"/>
      <w:szCs w:val="24"/>
    </w:rPr>
  </w:style>
  <w:style w:type="paragraph" w:customStyle="1" w:styleId="CHItitle">
    <w:name w:val="CHI title"/>
    <w:basedOn w:val="Normal"/>
    <w:next w:val="Normal"/>
    <w:rsid w:val="00A441A4"/>
    <w:pPr>
      <w:spacing w:line="240" w:lineRule="auto"/>
      <w:jc w:val="right"/>
    </w:pPr>
    <w:rPr>
      <w:rFonts w:ascii="Arial" w:eastAsia="Times New Roman" w:hAnsi="Arial" w:cs="Times New Roman"/>
      <w:sz w:val="36"/>
      <w:szCs w:val="24"/>
    </w:rPr>
  </w:style>
  <w:style w:type="paragraph" w:customStyle="1" w:styleId="CHIvariables">
    <w:name w:val="CHI variables"/>
    <w:basedOn w:val="CHIbooknon-indent"/>
    <w:rsid w:val="00A441A4"/>
    <w:pPr>
      <w:tabs>
        <w:tab w:val="right" w:pos="1440"/>
        <w:tab w:val="left" w:pos="1584"/>
        <w:tab w:val="left" w:pos="1800"/>
      </w:tabs>
      <w:ind w:left="1800" w:right="216" w:hanging="1800"/>
    </w:pPr>
    <w:rPr>
      <w:rFonts w:eastAsia="MS Mincho"/>
    </w:rPr>
  </w:style>
  <w:style w:type="character" w:customStyle="1" w:styleId="citationvolume">
    <w:name w:val="citation_volume"/>
    <w:basedOn w:val="DefaultParagraphFont"/>
    <w:rsid w:val="00A441A4"/>
  </w:style>
  <w:style w:type="character" w:customStyle="1" w:styleId="citationyear">
    <w:name w:val="citation_year"/>
    <w:basedOn w:val="DefaultParagraphFont"/>
    <w:rsid w:val="00A441A4"/>
  </w:style>
  <w:style w:type="paragraph" w:customStyle="1" w:styleId="Default">
    <w:name w:val="Default"/>
    <w:rsid w:val="00A441A4"/>
    <w:pPr>
      <w:autoSpaceDE w:val="0"/>
      <w:autoSpaceDN w:val="0"/>
      <w:adjustRightInd w:val="0"/>
      <w:spacing w:after="0" w:line="240" w:lineRule="auto"/>
    </w:pPr>
    <w:rPr>
      <w:rFonts w:ascii="Arial" w:eastAsiaTheme="minorEastAsia" w:hAnsi="Arial" w:cs="Arial"/>
      <w:color w:val="000000"/>
      <w:sz w:val="24"/>
      <w:szCs w:val="24"/>
    </w:rPr>
  </w:style>
  <w:style w:type="paragraph" w:customStyle="1" w:styleId="CM215">
    <w:name w:val="CM215"/>
    <w:basedOn w:val="Default"/>
    <w:next w:val="Default"/>
    <w:uiPriority w:val="99"/>
    <w:rsid w:val="00A441A4"/>
    <w:rPr>
      <w:color w:val="auto"/>
    </w:rPr>
  </w:style>
  <w:style w:type="paragraph" w:customStyle="1" w:styleId="CM216">
    <w:name w:val="CM216"/>
    <w:basedOn w:val="Default"/>
    <w:next w:val="Default"/>
    <w:uiPriority w:val="99"/>
    <w:rsid w:val="00A441A4"/>
    <w:rPr>
      <w:rFonts w:ascii="Times New Roman" w:hAnsi="Times New Roman" w:cs="Times New Roman"/>
      <w:color w:val="auto"/>
    </w:rPr>
  </w:style>
  <w:style w:type="paragraph" w:customStyle="1" w:styleId="CM27">
    <w:name w:val="CM27"/>
    <w:basedOn w:val="Default"/>
    <w:next w:val="Default"/>
    <w:uiPriority w:val="99"/>
    <w:rsid w:val="00A441A4"/>
    <w:rPr>
      <w:color w:val="auto"/>
    </w:rPr>
  </w:style>
  <w:style w:type="paragraph" w:customStyle="1" w:styleId="CM51">
    <w:name w:val="CM5+1"/>
    <w:basedOn w:val="Default"/>
    <w:next w:val="Default"/>
    <w:uiPriority w:val="99"/>
    <w:rsid w:val="00A441A4"/>
    <w:rPr>
      <w:rFonts w:ascii="Times New Roman" w:hAnsi="Times New Roman" w:cs="Times New Roman"/>
      <w:color w:val="auto"/>
    </w:rPr>
  </w:style>
  <w:style w:type="paragraph" w:customStyle="1" w:styleId="CM6">
    <w:name w:val="CM6"/>
    <w:basedOn w:val="Default"/>
    <w:next w:val="Default"/>
    <w:uiPriority w:val="99"/>
    <w:rsid w:val="00A441A4"/>
    <w:pPr>
      <w:spacing w:line="231" w:lineRule="atLeast"/>
    </w:pPr>
    <w:rPr>
      <w:rFonts w:ascii="Times New Roman" w:hAnsi="Times New Roman" w:cs="Times New Roman"/>
      <w:color w:val="auto"/>
    </w:rPr>
  </w:style>
  <w:style w:type="paragraph" w:customStyle="1" w:styleId="CM9">
    <w:name w:val="CM9"/>
    <w:basedOn w:val="Default"/>
    <w:next w:val="Default"/>
    <w:uiPriority w:val="99"/>
    <w:rsid w:val="00A441A4"/>
    <w:rPr>
      <w:rFonts w:ascii="Helvetica" w:hAnsi="Helvetica" w:cstheme="minorBidi"/>
      <w:color w:val="auto"/>
    </w:rPr>
  </w:style>
  <w:style w:type="character" w:styleId="CommentReference">
    <w:name w:val="annotation reference"/>
    <w:basedOn w:val="DefaultParagraphFont"/>
    <w:uiPriority w:val="99"/>
    <w:unhideWhenUsed/>
    <w:rsid w:val="00A441A4"/>
    <w:rPr>
      <w:sz w:val="16"/>
      <w:szCs w:val="16"/>
    </w:rPr>
  </w:style>
  <w:style w:type="paragraph" w:styleId="CommentText">
    <w:name w:val="annotation text"/>
    <w:basedOn w:val="Normal"/>
    <w:link w:val="CommentTextChar"/>
    <w:uiPriority w:val="99"/>
    <w:unhideWhenUsed/>
    <w:rsid w:val="00A441A4"/>
    <w:rPr>
      <w:sz w:val="20"/>
      <w:szCs w:val="20"/>
    </w:rPr>
  </w:style>
  <w:style w:type="character" w:customStyle="1" w:styleId="CommentTextChar">
    <w:name w:val="Comment Text Char"/>
    <w:basedOn w:val="DefaultParagraphFont"/>
    <w:link w:val="CommentText"/>
    <w:uiPriority w:val="99"/>
    <w:rsid w:val="00A441A4"/>
    <w:rPr>
      <w:sz w:val="20"/>
      <w:szCs w:val="20"/>
    </w:rPr>
  </w:style>
  <w:style w:type="paragraph" w:styleId="CommentSubject">
    <w:name w:val="annotation subject"/>
    <w:basedOn w:val="CommentText"/>
    <w:next w:val="CommentText"/>
    <w:link w:val="CommentSubjectChar"/>
    <w:uiPriority w:val="99"/>
    <w:unhideWhenUsed/>
    <w:rsid w:val="00A441A4"/>
    <w:rPr>
      <w:b/>
      <w:bCs/>
    </w:rPr>
  </w:style>
  <w:style w:type="character" w:customStyle="1" w:styleId="CommentSubjectChar">
    <w:name w:val="Comment Subject Char"/>
    <w:basedOn w:val="CommentTextChar"/>
    <w:link w:val="CommentSubject"/>
    <w:uiPriority w:val="99"/>
    <w:rsid w:val="00A441A4"/>
    <w:rPr>
      <w:b/>
      <w:bCs/>
      <w:sz w:val="20"/>
      <w:szCs w:val="20"/>
    </w:rPr>
  </w:style>
  <w:style w:type="character" w:customStyle="1" w:styleId="conference-date">
    <w:name w:val="conference-date"/>
    <w:basedOn w:val="DefaultParagraphFont"/>
    <w:rsid w:val="00A441A4"/>
  </w:style>
  <w:style w:type="character" w:customStyle="1" w:styleId="conference-lcoation">
    <w:name w:val="conference-lcoation"/>
    <w:basedOn w:val="DefaultParagraphFont"/>
    <w:rsid w:val="00A441A4"/>
  </w:style>
  <w:style w:type="character" w:styleId="Emphasis">
    <w:name w:val="Emphasis"/>
    <w:basedOn w:val="DefaultParagraphFont"/>
    <w:uiPriority w:val="20"/>
    <w:qFormat/>
    <w:rsid w:val="00A441A4"/>
    <w:rPr>
      <w:i/>
      <w:iCs/>
    </w:rPr>
  </w:style>
  <w:style w:type="paragraph" w:styleId="Footer">
    <w:name w:val="footer"/>
    <w:basedOn w:val="Normal"/>
    <w:link w:val="FooterChar"/>
    <w:uiPriority w:val="99"/>
    <w:unhideWhenUsed/>
    <w:rsid w:val="00A441A4"/>
    <w:pPr>
      <w:tabs>
        <w:tab w:val="center" w:pos="4320"/>
        <w:tab w:val="right" w:pos="8640"/>
      </w:tabs>
    </w:pPr>
  </w:style>
  <w:style w:type="character" w:customStyle="1" w:styleId="FooterChar">
    <w:name w:val="Footer Char"/>
    <w:basedOn w:val="DefaultParagraphFont"/>
    <w:link w:val="Footer"/>
    <w:uiPriority w:val="99"/>
    <w:rsid w:val="00A441A4"/>
  </w:style>
  <w:style w:type="paragraph" w:styleId="FootnoteText">
    <w:name w:val="footnote text"/>
    <w:basedOn w:val="Normal"/>
    <w:link w:val="FootnoteTextChar"/>
    <w:uiPriority w:val="99"/>
    <w:semiHidden/>
    <w:unhideWhenUsed/>
    <w:rsid w:val="00A441A4"/>
    <w:pPr>
      <w:spacing w:line="240" w:lineRule="auto"/>
    </w:pPr>
    <w:rPr>
      <w:rFonts w:eastAsiaTheme="minorEastAsia"/>
      <w:sz w:val="20"/>
      <w:szCs w:val="20"/>
    </w:rPr>
  </w:style>
  <w:style w:type="character" w:customStyle="1" w:styleId="FootnoteTextChar">
    <w:name w:val="Footnote Text Char"/>
    <w:basedOn w:val="DefaultParagraphFont"/>
    <w:link w:val="FootnoteText"/>
    <w:uiPriority w:val="99"/>
    <w:semiHidden/>
    <w:rsid w:val="00A441A4"/>
    <w:rPr>
      <w:rFonts w:eastAsiaTheme="minorEastAsia"/>
      <w:sz w:val="20"/>
      <w:szCs w:val="20"/>
    </w:rPr>
  </w:style>
  <w:style w:type="character" w:customStyle="1" w:styleId="googqs-tidbit1">
    <w:name w:val="goog_qs-tidbit1"/>
    <w:basedOn w:val="DefaultParagraphFont"/>
    <w:rsid w:val="00A441A4"/>
    <w:rPr>
      <w:vanish w:val="0"/>
      <w:webHidden w:val="0"/>
      <w:specVanish w:val="0"/>
    </w:rPr>
  </w:style>
  <w:style w:type="paragraph" w:styleId="Header">
    <w:name w:val="header"/>
    <w:basedOn w:val="Normal"/>
    <w:link w:val="HeaderChar"/>
    <w:uiPriority w:val="99"/>
    <w:unhideWhenUsed/>
    <w:rsid w:val="00A441A4"/>
    <w:pPr>
      <w:tabs>
        <w:tab w:val="center" w:pos="4320"/>
        <w:tab w:val="right" w:pos="8640"/>
      </w:tabs>
    </w:pPr>
  </w:style>
  <w:style w:type="character" w:customStyle="1" w:styleId="HeaderChar">
    <w:name w:val="Header Char"/>
    <w:basedOn w:val="DefaultParagraphFont"/>
    <w:link w:val="Header"/>
    <w:uiPriority w:val="99"/>
    <w:rsid w:val="00A441A4"/>
  </w:style>
  <w:style w:type="character" w:customStyle="1" w:styleId="Heading1Char">
    <w:name w:val="Heading 1 Char"/>
    <w:basedOn w:val="DefaultParagraphFont"/>
    <w:link w:val="Heading1"/>
    <w:uiPriority w:val="9"/>
    <w:rsid w:val="00752045"/>
    <w:rPr>
      <w:rFonts w:eastAsiaTheme="majorEastAsia" w:cstheme="majorBidi"/>
      <w:b/>
      <w:color w:val="000000" w:themeColor="text1"/>
      <w:sz w:val="24"/>
      <w:szCs w:val="32"/>
    </w:rPr>
  </w:style>
  <w:style w:type="character" w:customStyle="1" w:styleId="Heading2Char">
    <w:name w:val="Heading 2 Char"/>
    <w:basedOn w:val="DefaultParagraphFont"/>
    <w:link w:val="Heading2"/>
    <w:rsid w:val="00A441A4"/>
    <w:rPr>
      <w:rFonts w:eastAsiaTheme="majorEastAsia" w:cstheme="majorBidi"/>
      <w:b/>
      <w:i/>
      <w:color w:val="000000" w:themeColor="text1"/>
      <w:sz w:val="24"/>
      <w:szCs w:val="26"/>
    </w:rPr>
  </w:style>
  <w:style w:type="character" w:customStyle="1" w:styleId="Heading3Char">
    <w:name w:val="Heading 3 Char"/>
    <w:basedOn w:val="DefaultParagraphFont"/>
    <w:link w:val="Heading3"/>
    <w:rsid w:val="00A441A4"/>
    <w:rPr>
      <w:rFonts w:asciiTheme="majorHAnsi" w:eastAsiaTheme="majorEastAsia" w:hAnsiTheme="majorHAnsi" w:cstheme="majorBidi"/>
      <w:b/>
      <w:color w:val="000000" w:themeColor="text1"/>
      <w:szCs w:val="24"/>
    </w:rPr>
  </w:style>
  <w:style w:type="character" w:customStyle="1" w:styleId="Heading4Char">
    <w:name w:val="Heading 4 Char"/>
    <w:basedOn w:val="DefaultParagraphFont"/>
    <w:link w:val="Heading4"/>
    <w:rsid w:val="00A441A4"/>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rsid w:val="00A441A4"/>
    <w:rPr>
      <w:rFonts w:ascii="Arial" w:eastAsia="Times New Roman" w:hAnsi="Arial" w:cs="Times New Roman"/>
      <w:b/>
      <w:i/>
      <w:sz w:val="19"/>
      <w:szCs w:val="20"/>
    </w:rPr>
  </w:style>
  <w:style w:type="character" w:customStyle="1" w:styleId="Heading6Char">
    <w:name w:val="Heading 6 Char"/>
    <w:basedOn w:val="DefaultParagraphFont"/>
    <w:link w:val="Heading6"/>
    <w:rsid w:val="00A441A4"/>
    <w:rPr>
      <w:rFonts w:eastAsia="Times New Roman" w:cs="Times New Roman"/>
      <w:i/>
    </w:rPr>
  </w:style>
  <w:style w:type="character" w:customStyle="1" w:styleId="Heading7Char">
    <w:name w:val="Heading 7 Char"/>
    <w:basedOn w:val="DefaultParagraphFont"/>
    <w:link w:val="Heading7"/>
    <w:rsid w:val="00A441A4"/>
    <w:rPr>
      <w:rFonts w:ascii="Arial" w:eastAsia="Times New Roman" w:hAnsi="Arial" w:cs="Times New Roman"/>
      <w:sz w:val="24"/>
      <w:szCs w:val="24"/>
    </w:rPr>
  </w:style>
  <w:style w:type="character" w:customStyle="1" w:styleId="highlight">
    <w:name w:val="highlight"/>
    <w:basedOn w:val="DefaultParagraphFont"/>
    <w:rsid w:val="00A441A4"/>
  </w:style>
  <w:style w:type="character" w:styleId="HTMLDefinition">
    <w:name w:val="HTML Definition"/>
    <w:basedOn w:val="DefaultParagraphFont"/>
    <w:uiPriority w:val="99"/>
    <w:unhideWhenUsed/>
    <w:rsid w:val="00A441A4"/>
    <w:rPr>
      <w:i/>
      <w:iCs/>
    </w:rPr>
  </w:style>
  <w:style w:type="character" w:styleId="Hyperlink">
    <w:name w:val="Hyperlink"/>
    <w:basedOn w:val="DefaultParagraphFont"/>
    <w:uiPriority w:val="99"/>
    <w:unhideWhenUsed/>
    <w:rsid w:val="00A441A4"/>
    <w:rPr>
      <w:color w:val="0563C1" w:themeColor="hyperlink"/>
      <w:u w:val="single"/>
    </w:rPr>
  </w:style>
  <w:style w:type="character" w:customStyle="1" w:styleId="ital">
    <w:name w:val="ital"/>
    <w:basedOn w:val="DefaultParagraphFont"/>
    <w:rsid w:val="00A441A4"/>
  </w:style>
  <w:style w:type="paragraph" w:styleId="ListParagraph">
    <w:name w:val="List Paragraph"/>
    <w:basedOn w:val="Normal"/>
    <w:uiPriority w:val="34"/>
    <w:qFormat/>
    <w:rsid w:val="00E23B70"/>
    <w:pPr>
      <w:numPr>
        <w:numId w:val="29"/>
      </w:numPr>
      <w:spacing w:line="276" w:lineRule="auto"/>
      <w:contextualSpacing/>
    </w:pPr>
  </w:style>
  <w:style w:type="paragraph" w:styleId="NoSpacing">
    <w:name w:val="No Spacing"/>
    <w:link w:val="NoSpacingChar"/>
    <w:uiPriority w:val="1"/>
    <w:qFormat/>
    <w:rsid w:val="00A441A4"/>
    <w:pPr>
      <w:spacing w:after="0" w:line="240" w:lineRule="auto"/>
    </w:pPr>
  </w:style>
  <w:style w:type="character" w:customStyle="1" w:styleId="NoSpacingChar">
    <w:name w:val="No Spacing Char"/>
    <w:basedOn w:val="DefaultParagraphFont"/>
    <w:link w:val="NoSpacing"/>
    <w:uiPriority w:val="1"/>
    <w:rsid w:val="00A441A4"/>
  </w:style>
  <w:style w:type="paragraph" w:styleId="NormalWeb">
    <w:name w:val="Normal (Web)"/>
    <w:basedOn w:val="Normal"/>
    <w:uiPriority w:val="99"/>
    <w:unhideWhenUsed/>
    <w:rsid w:val="00A441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Web3">
    <w:name w:val="Normal (Web)+3"/>
    <w:basedOn w:val="Default"/>
    <w:next w:val="Default"/>
    <w:uiPriority w:val="99"/>
    <w:rsid w:val="00A441A4"/>
    <w:rPr>
      <w:rFonts w:ascii="Times New Roman" w:hAnsi="Times New Roman" w:cs="Times New Roman"/>
      <w:color w:val="auto"/>
    </w:rPr>
  </w:style>
  <w:style w:type="paragraph" w:customStyle="1" w:styleId="NormalWeb5">
    <w:name w:val="Normal (Web)+5"/>
    <w:basedOn w:val="Default"/>
    <w:next w:val="Default"/>
    <w:uiPriority w:val="99"/>
    <w:rsid w:val="00A441A4"/>
    <w:rPr>
      <w:rFonts w:ascii="Times New Roman" w:hAnsi="Times New Roman" w:cs="Times New Roman"/>
      <w:color w:val="auto"/>
    </w:rPr>
  </w:style>
  <w:style w:type="paragraph" w:customStyle="1" w:styleId="Normal12">
    <w:name w:val="Normal+12"/>
    <w:basedOn w:val="Default"/>
    <w:next w:val="Default"/>
    <w:uiPriority w:val="99"/>
    <w:rsid w:val="00A441A4"/>
    <w:rPr>
      <w:rFonts w:ascii="Times New Roman" w:hAnsi="Times New Roman" w:cs="Times New Roman"/>
      <w:color w:val="auto"/>
    </w:rPr>
  </w:style>
  <w:style w:type="paragraph" w:customStyle="1" w:styleId="Normal4">
    <w:name w:val="Normal+4"/>
    <w:basedOn w:val="Default"/>
    <w:next w:val="Default"/>
    <w:uiPriority w:val="99"/>
    <w:rsid w:val="00A441A4"/>
    <w:rPr>
      <w:rFonts w:ascii="Times New Roman" w:hAnsi="Times New Roman" w:cs="Times New Roman"/>
      <w:color w:val="auto"/>
    </w:rPr>
  </w:style>
  <w:style w:type="paragraph" w:customStyle="1" w:styleId="Normal6">
    <w:name w:val="Normal+6"/>
    <w:basedOn w:val="Default"/>
    <w:next w:val="Default"/>
    <w:uiPriority w:val="99"/>
    <w:rsid w:val="00A441A4"/>
    <w:rPr>
      <w:rFonts w:ascii="Times New Roman" w:hAnsi="Times New Roman" w:cs="Times New Roman"/>
      <w:color w:val="auto"/>
    </w:rPr>
  </w:style>
  <w:style w:type="paragraph" w:customStyle="1" w:styleId="Normal9">
    <w:name w:val="Normal+9"/>
    <w:basedOn w:val="Default"/>
    <w:next w:val="Default"/>
    <w:uiPriority w:val="99"/>
    <w:rsid w:val="00A441A4"/>
    <w:rPr>
      <w:rFonts w:ascii="Times New Roman" w:hAnsi="Times New Roman" w:cs="Times New Roman"/>
      <w:color w:val="auto"/>
    </w:rPr>
  </w:style>
  <w:style w:type="paragraph" w:customStyle="1" w:styleId="Pa17">
    <w:name w:val="Pa17"/>
    <w:basedOn w:val="Default"/>
    <w:next w:val="Default"/>
    <w:uiPriority w:val="99"/>
    <w:rsid w:val="00A441A4"/>
    <w:pPr>
      <w:spacing w:line="221" w:lineRule="atLeast"/>
    </w:pPr>
    <w:rPr>
      <w:rFonts w:ascii="Adobe Garamond Pro" w:hAnsi="Adobe Garamond Pro" w:cstheme="minorBidi"/>
      <w:color w:val="auto"/>
    </w:rPr>
  </w:style>
  <w:style w:type="paragraph" w:customStyle="1" w:styleId="Pa8">
    <w:name w:val="Pa8"/>
    <w:basedOn w:val="Default"/>
    <w:next w:val="Default"/>
    <w:uiPriority w:val="99"/>
    <w:rsid w:val="00A441A4"/>
    <w:pPr>
      <w:spacing w:line="261" w:lineRule="atLeast"/>
    </w:pPr>
    <w:rPr>
      <w:rFonts w:ascii="Adobe Garamond Pro Bold" w:hAnsi="Adobe Garamond Pro Bold" w:cstheme="minorBidi"/>
      <w:color w:val="auto"/>
    </w:rPr>
  </w:style>
  <w:style w:type="character" w:customStyle="1" w:styleId="reference-text">
    <w:name w:val="reference-text"/>
    <w:basedOn w:val="DefaultParagraphFont"/>
    <w:rsid w:val="00A441A4"/>
  </w:style>
  <w:style w:type="character" w:customStyle="1" w:styleId="SC5139299">
    <w:name w:val="SC.5.139299"/>
    <w:uiPriority w:val="99"/>
    <w:rsid w:val="00A441A4"/>
    <w:rPr>
      <w:color w:val="000000"/>
      <w:sz w:val="21"/>
      <w:szCs w:val="21"/>
    </w:rPr>
  </w:style>
  <w:style w:type="paragraph" w:customStyle="1" w:styleId="SP5294954">
    <w:name w:val="SP.5.294954"/>
    <w:basedOn w:val="Normal"/>
    <w:next w:val="Normal"/>
    <w:uiPriority w:val="99"/>
    <w:rsid w:val="00A441A4"/>
    <w:pPr>
      <w:autoSpaceDE w:val="0"/>
      <w:autoSpaceDN w:val="0"/>
      <w:adjustRightInd w:val="0"/>
      <w:spacing w:line="240" w:lineRule="auto"/>
    </w:pPr>
    <w:rPr>
      <w:rFonts w:ascii="Times New Roman" w:eastAsiaTheme="minorEastAsia" w:hAnsi="Times New Roman" w:cs="Times New Roman"/>
      <w:sz w:val="24"/>
      <w:szCs w:val="24"/>
    </w:rPr>
  </w:style>
  <w:style w:type="character" w:customStyle="1" w:styleId="spelle">
    <w:name w:val="spelle"/>
    <w:basedOn w:val="DefaultParagraphFont"/>
    <w:rsid w:val="00A441A4"/>
  </w:style>
  <w:style w:type="character" w:customStyle="1" w:styleId="st">
    <w:name w:val="st"/>
    <w:basedOn w:val="DefaultParagraphFont"/>
    <w:rsid w:val="00A441A4"/>
  </w:style>
  <w:style w:type="character" w:styleId="Strong">
    <w:name w:val="Strong"/>
    <w:uiPriority w:val="22"/>
    <w:qFormat/>
    <w:rsid w:val="00A441A4"/>
    <w:rPr>
      <w:color w:val="000000"/>
    </w:rPr>
  </w:style>
  <w:style w:type="paragraph" w:customStyle="1" w:styleId="StyleFirstline05LinespacingDouble1">
    <w:name w:val="Style First line:  0.5&quot; Line spacing:  Double+1"/>
    <w:basedOn w:val="Normal"/>
    <w:next w:val="Normal"/>
    <w:uiPriority w:val="99"/>
    <w:rsid w:val="00A441A4"/>
    <w:pPr>
      <w:widowControl w:val="0"/>
      <w:autoSpaceDE w:val="0"/>
      <w:autoSpaceDN w:val="0"/>
      <w:adjustRightInd w:val="0"/>
      <w:spacing w:line="240" w:lineRule="auto"/>
      <w:jc w:val="both"/>
      <w:textAlignment w:val="baseline"/>
    </w:pPr>
    <w:rPr>
      <w:rFonts w:ascii="Times New Roman" w:eastAsia="Times New Roman" w:hAnsi="Times New Roman" w:cs="Times New Roman"/>
      <w:sz w:val="24"/>
      <w:szCs w:val="24"/>
    </w:rPr>
  </w:style>
  <w:style w:type="table" w:styleId="TableGrid">
    <w:name w:val="Table Grid"/>
    <w:basedOn w:val="TableNormal"/>
    <w:uiPriority w:val="59"/>
    <w:rsid w:val="00A441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A441A4"/>
    <w:pPr>
      <w:spacing w:line="276" w:lineRule="auto"/>
    </w:pPr>
    <w:rPr>
      <w:rFonts w:eastAsiaTheme="minorEastAsia"/>
    </w:rPr>
  </w:style>
  <w:style w:type="character" w:customStyle="1" w:styleId="Title1">
    <w:name w:val="Title1"/>
    <w:basedOn w:val="DefaultParagraphFont"/>
    <w:rsid w:val="00A441A4"/>
  </w:style>
  <w:style w:type="character" w:customStyle="1" w:styleId="Title2">
    <w:name w:val="Title2"/>
    <w:basedOn w:val="DefaultParagraphFont"/>
    <w:rsid w:val="00A441A4"/>
  </w:style>
  <w:style w:type="character" w:customStyle="1" w:styleId="Title3">
    <w:name w:val="Title3"/>
    <w:basedOn w:val="DefaultParagraphFont"/>
    <w:rsid w:val="00A441A4"/>
  </w:style>
  <w:style w:type="paragraph" w:styleId="TOC1">
    <w:name w:val="toc 1"/>
    <w:basedOn w:val="Normal"/>
    <w:next w:val="Normal"/>
    <w:autoRedefine/>
    <w:uiPriority w:val="39"/>
    <w:unhideWhenUsed/>
    <w:qFormat/>
    <w:rsid w:val="00A441A4"/>
    <w:pPr>
      <w:spacing w:after="100"/>
    </w:pPr>
  </w:style>
  <w:style w:type="paragraph" w:styleId="TOC2">
    <w:name w:val="toc 2"/>
    <w:basedOn w:val="Normal"/>
    <w:next w:val="Normal"/>
    <w:autoRedefine/>
    <w:uiPriority w:val="39"/>
    <w:unhideWhenUsed/>
    <w:rsid w:val="00A441A4"/>
    <w:pPr>
      <w:spacing w:after="100"/>
      <w:ind w:left="240"/>
    </w:pPr>
  </w:style>
  <w:style w:type="paragraph" w:styleId="TOC3">
    <w:name w:val="toc 3"/>
    <w:basedOn w:val="Normal"/>
    <w:next w:val="Normal"/>
    <w:autoRedefine/>
    <w:uiPriority w:val="39"/>
    <w:unhideWhenUsed/>
    <w:qFormat/>
    <w:rsid w:val="00A441A4"/>
    <w:pPr>
      <w:tabs>
        <w:tab w:val="right" w:leader="dot" w:pos="9350"/>
      </w:tabs>
      <w:spacing w:after="100" w:line="480" w:lineRule="auto"/>
      <w:ind w:left="440"/>
    </w:pPr>
    <w:rPr>
      <w:rFonts w:ascii="Times New Roman" w:eastAsiaTheme="minorEastAsia" w:hAnsi="Times New Roman" w:cs="Times New Roman"/>
      <w:noProof/>
      <w:sz w:val="24"/>
      <w:szCs w:val="24"/>
    </w:rPr>
  </w:style>
  <w:style w:type="paragraph" w:styleId="TOC4">
    <w:name w:val="toc 4"/>
    <w:basedOn w:val="Normal"/>
    <w:next w:val="Normal"/>
    <w:autoRedefine/>
    <w:uiPriority w:val="39"/>
    <w:rsid w:val="00A441A4"/>
    <w:pPr>
      <w:tabs>
        <w:tab w:val="right" w:leader="dot" w:pos="6758"/>
      </w:tabs>
      <w:spacing w:line="240" w:lineRule="auto"/>
      <w:ind w:left="1008"/>
    </w:pPr>
    <w:rPr>
      <w:rFonts w:ascii="Times New Roman" w:eastAsia="Times New Roman" w:hAnsi="Times New Roman" w:cs="Times New Roman"/>
      <w:noProof/>
      <w:sz w:val="24"/>
      <w:szCs w:val="24"/>
    </w:rPr>
  </w:style>
  <w:style w:type="paragraph" w:styleId="TOC5">
    <w:name w:val="toc 5"/>
    <w:basedOn w:val="Normal"/>
    <w:next w:val="Normal"/>
    <w:autoRedefine/>
    <w:uiPriority w:val="39"/>
    <w:rsid w:val="00A441A4"/>
    <w:pPr>
      <w:tabs>
        <w:tab w:val="right" w:leader="dot" w:pos="6754"/>
      </w:tabs>
      <w:spacing w:line="240" w:lineRule="auto"/>
      <w:ind w:left="1296"/>
    </w:pPr>
    <w:rPr>
      <w:rFonts w:ascii="Times New Roman" w:eastAsia="Times New Roman" w:hAnsi="Times New Roman" w:cs="Times New Roman"/>
      <w:noProof/>
      <w:sz w:val="24"/>
      <w:szCs w:val="24"/>
    </w:rPr>
  </w:style>
  <w:style w:type="paragraph" w:styleId="TOC6">
    <w:name w:val="toc 6"/>
    <w:basedOn w:val="Normal"/>
    <w:next w:val="Normal"/>
    <w:autoRedefine/>
    <w:uiPriority w:val="39"/>
    <w:unhideWhenUsed/>
    <w:rsid w:val="00A441A4"/>
    <w:pPr>
      <w:spacing w:line="276" w:lineRule="auto"/>
      <w:ind w:left="1100"/>
    </w:pPr>
    <w:rPr>
      <w:rFonts w:eastAsiaTheme="minorEastAsia"/>
      <w:sz w:val="20"/>
      <w:szCs w:val="20"/>
    </w:rPr>
  </w:style>
  <w:style w:type="paragraph" w:styleId="TOC7">
    <w:name w:val="toc 7"/>
    <w:basedOn w:val="Normal"/>
    <w:next w:val="Normal"/>
    <w:autoRedefine/>
    <w:uiPriority w:val="39"/>
    <w:unhideWhenUsed/>
    <w:rsid w:val="00A441A4"/>
    <w:pPr>
      <w:spacing w:line="276" w:lineRule="auto"/>
      <w:ind w:left="1320"/>
    </w:pPr>
    <w:rPr>
      <w:rFonts w:eastAsiaTheme="minorEastAsia"/>
      <w:sz w:val="20"/>
      <w:szCs w:val="20"/>
    </w:rPr>
  </w:style>
  <w:style w:type="paragraph" w:styleId="TOC8">
    <w:name w:val="toc 8"/>
    <w:basedOn w:val="Normal"/>
    <w:next w:val="Normal"/>
    <w:autoRedefine/>
    <w:uiPriority w:val="39"/>
    <w:unhideWhenUsed/>
    <w:rsid w:val="00A441A4"/>
    <w:pPr>
      <w:spacing w:line="276" w:lineRule="auto"/>
      <w:ind w:left="1540"/>
    </w:pPr>
    <w:rPr>
      <w:rFonts w:eastAsiaTheme="minorEastAsia"/>
      <w:sz w:val="20"/>
      <w:szCs w:val="20"/>
    </w:rPr>
  </w:style>
  <w:style w:type="paragraph" w:styleId="TOC9">
    <w:name w:val="toc 9"/>
    <w:basedOn w:val="Normal"/>
    <w:next w:val="Normal"/>
    <w:autoRedefine/>
    <w:uiPriority w:val="39"/>
    <w:unhideWhenUsed/>
    <w:rsid w:val="00A441A4"/>
    <w:pPr>
      <w:spacing w:line="276" w:lineRule="auto"/>
      <w:ind w:left="1760"/>
    </w:pPr>
    <w:rPr>
      <w:rFonts w:eastAsiaTheme="minorEastAsia"/>
      <w:sz w:val="20"/>
      <w:szCs w:val="20"/>
    </w:rPr>
  </w:style>
  <w:style w:type="paragraph" w:styleId="TOCHeading">
    <w:name w:val="TOC Heading"/>
    <w:basedOn w:val="Heading1"/>
    <w:next w:val="Normal"/>
    <w:uiPriority w:val="39"/>
    <w:unhideWhenUsed/>
    <w:qFormat/>
    <w:rsid w:val="00A441A4"/>
    <w:pPr>
      <w:outlineLvl w:val="9"/>
    </w:pPr>
    <w:rPr>
      <w:b w:val="0"/>
    </w:rPr>
  </w:style>
  <w:style w:type="character" w:customStyle="1" w:styleId="tooltip">
    <w:name w:val="tooltip"/>
    <w:basedOn w:val="DefaultParagraphFont"/>
    <w:rsid w:val="00A441A4"/>
  </w:style>
  <w:style w:type="character" w:styleId="UnresolvedMention">
    <w:name w:val="Unresolved Mention"/>
    <w:basedOn w:val="DefaultParagraphFont"/>
    <w:uiPriority w:val="99"/>
    <w:semiHidden/>
    <w:unhideWhenUsed/>
    <w:rsid w:val="00A441A4"/>
    <w:rPr>
      <w:color w:val="605E5C"/>
      <w:shd w:val="clear" w:color="auto" w:fill="E1DFDD"/>
    </w:rPr>
  </w:style>
  <w:style w:type="paragraph" w:customStyle="1" w:styleId="Ablank">
    <w:name w:val="A blank"/>
    <w:qFormat/>
    <w:rsid w:val="00A441A4"/>
    <w:pPr>
      <w:snapToGrid w:val="0"/>
      <w:spacing w:after="0" w:line="240" w:lineRule="auto"/>
      <w:jc w:val="center"/>
    </w:pPr>
    <w:rPr>
      <w:rFonts w:ascii="Times New Roman" w:eastAsia="Calibri" w:hAnsi="Times New Roman" w:cs="Times New Roman"/>
      <w:sz w:val="23"/>
      <w:szCs w:val="24"/>
      <w:lang w:val="en-GB"/>
    </w:rPr>
  </w:style>
  <w:style w:type="paragraph" w:customStyle="1" w:styleId="ABody1">
    <w:name w:val="A Body1"/>
    <w:qFormat/>
    <w:rsid w:val="00A441A4"/>
    <w:pPr>
      <w:spacing w:after="0" w:line="360" w:lineRule="auto"/>
    </w:pPr>
    <w:rPr>
      <w:rFonts w:ascii="Times New Roman" w:eastAsia="Calibri" w:hAnsi="Times New Roman" w:cs="Times New Roman"/>
      <w:szCs w:val="14"/>
      <w:lang w:val="en-GB"/>
    </w:rPr>
  </w:style>
  <w:style w:type="paragraph" w:customStyle="1" w:styleId="ABody2">
    <w:name w:val="A Body2"/>
    <w:basedOn w:val="ABody1"/>
    <w:qFormat/>
    <w:rsid w:val="00A441A4"/>
    <w:pPr>
      <w:ind w:firstLine="480"/>
    </w:pPr>
  </w:style>
  <w:style w:type="paragraph" w:customStyle="1" w:styleId="ACaption">
    <w:name w:val="A Caption"/>
    <w:qFormat/>
    <w:rsid w:val="00A441A4"/>
    <w:pPr>
      <w:spacing w:before="240" w:after="240" w:line="240" w:lineRule="auto"/>
      <w:ind w:left="480" w:hanging="480"/>
      <w:outlineLvl w:val="4"/>
    </w:pPr>
    <w:rPr>
      <w:rFonts w:ascii="Times New Roman" w:eastAsia="Calibri" w:hAnsi="Times New Roman" w:cs="Times New Roman"/>
      <w:iCs/>
      <w:sz w:val="18"/>
      <w:szCs w:val="14"/>
      <w:lang w:val="en-GB"/>
    </w:rPr>
  </w:style>
  <w:style w:type="paragraph" w:customStyle="1" w:styleId="AHead1">
    <w:name w:val="A Head1"/>
    <w:qFormat/>
    <w:rsid w:val="00A441A4"/>
    <w:pPr>
      <w:snapToGrid w:val="0"/>
      <w:spacing w:before="240" w:after="120" w:line="480" w:lineRule="auto"/>
      <w:outlineLvl w:val="1"/>
    </w:pPr>
    <w:rPr>
      <w:rFonts w:ascii="Times New Roman" w:eastAsia="Calibri" w:hAnsi="Times New Roman" w:cs="Times New Roman"/>
      <w:b/>
      <w:sz w:val="24"/>
      <w:szCs w:val="14"/>
      <w:lang w:val="en-GB"/>
    </w:rPr>
  </w:style>
  <w:style w:type="paragraph" w:customStyle="1" w:styleId="ATitle">
    <w:name w:val="A Title"/>
    <w:qFormat/>
    <w:rsid w:val="00A441A4"/>
    <w:pPr>
      <w:snapToGrid w:val="0"/>
      <w:spacing w:after="0" w:line="360" w:lineRule="auto"/>
    </w:pPr>
    <w:rPr>
      <w:rFonts w:ascii="Times New Roman" w:eastAsia="Calibri" w:hAnsi="Times New Roman" w:cs="Times New Roman"/>
      <w:b/>
      <w:sz w:val="24"/>
      <w:szCs w:val="14"/>
      <w:lang w:val="en-GB"/>
    </w:rPr>
  </w:style>
  <w:style w:type="paragraph" w:customStyle="1" w:styleId="AHead2">
    <w:name w:val="A Head2"/>
    <w:basedOn w:val="ATitle"/>
    <w:qFormat/>
    <w:rsid w:val="00A441A4"/>
    <w:pPr>
      <w:spacing w:before="120" w:after="120" w:line="480" w:lineRule="auto"/>
      <w:outlineLvl w:val="2"/>
    </w:pPr>
    <w:rPr>
      <w:sz w:val="22"/>
    </w:rPr>
  </w:style>
  <w:style w:type="paragraph" w:customStyle="1" w:styleId="AHead3">
    <w:name w:val="A Head3"/>
    <w:qFormat/>
    <w:rsid w:val="00A441A4"/>
    <w:pPr>
      <w:spacing w:before="120" w:after="0" w:line="480" w:lineRule="auto"/>
      <w:outlineLvl w:val="3"/>
    </w:pPr>
    <w:rPr>
      <w:rFonts w:ascii="Times New Roman" w:eastAsia="Calibri" w:hAnsi="Times New Roman" w:cs="Times New Roman"/>
      <w:i/>
      <w:sz w:val="23"/>
      <w:szCs w:val="14"/>
      <w:lang w:val="en-GB"/>
    </w:rPr>
  </w:style>
  <w:style w:type="paragraph" w:customStyle="1" w:styleId="Astyleredindexing">
    <w:name w:val="A style red indexing"/>
    <w:qFormat/>
    <w:rsid w:val="00A441A4"/>
    <w:pPr>
      <w:spacing w:after="0" w:line="240" w:lineRule="auto"/>
    </w:pPr>
    <w:rPr>
      <w:rFonts w:ascii="Arial Narrow" w:eastAsia="MS Mincho" w:hAnsi="Arial Narrow" w:cs="Times New Roman"/>
      <w:color w:val="FF0000"/>
      <w:sz w:val="18"/>
      <w:szCs w:val="21"/>
      <w:lang w:val="en-GB"/>
    </w:rPr>
  </w:style>
  <w:style w:type="paragraph" w:customStyle="1" w:styleId="Atableindexred">
    <w:name w:val="A table index red"/>
    <w:qFormat/>
    <w:rsid w:val="00A441A4"/>
    <w:pPr>
      <w:spacing w:after="0" w:line="240" w:lineRule="auto"/>
    </w:pPr>
    <w:rPr>
      <w:rFonts w:ascii="Arial Narrow" w:eastAsia="MS Mincho" w:hAnsi="Arial Narrow" w:cs="Times New Roman"/>
      <w:color w:val="FF0000"/>
      <w:sz w:val="18"/>
      <w:szCs w:val="21"/>
      <w:lang w:val="en-GB"/>
    </w:rPr>
  </w:style>
  <w:style w:type="paragraph" w:customStyle="1" w:styleId="APABodyText">
    <w:name w:val="APA Body Text"/>
    <w:qFormat/>
    <w:rsid w:val="00A441A4"/>
    <w:pPr>
      <w:spacing w:after="0" w:line="480" w:lineRule="auto"/>
    </w:pPr>
    <w:rPr>
      <w:rFonts w:ascii="Times New Roman" w:eastAsia="Calibri" w:hAnsi="Times New Roman" w:cs="Times New Roman"/>
      <w:sz w:val="24"/>
      <w:szCs w:val="24"/>
      <w:lang w:val="en-GB"/>
    </w:rPr>
  </w:style>
  <w:style w:type="paragraph" w:customStyle="1" w:styleId="APABodyTextIndented">
    <w:name w:val="APA Body Text Indented"/>
    <w:basedOn w:val="APABodyText"/>
    <w:qFormat/>
    <w:rsid w:val="00A441A4"/>
    <w:pPr>
      <w:ind w:firstLine="720"/>
    </w:pPr>
  </w:style>
  <w:style w:type="paragraph" w:customStyle="1" w:styleId="APAFigurecaption">
    <w:name w:val="APA Figure caption"/>
    <w:qFormat/>
    <w:rsid w:val="00A441A4"/>
    <w:pPr>
      <w:spacing w:after="0" w:line="480" w:lineRule="auto"/>
      <w:outlineLvl w:val="3"/>
    </w:pPr>
    <w:rPr>
      <w:rFonts w:ascii="Times New Roman" w:eastAsia="Calibri" w:hAnsi="Times New Roman" w:cs="Times New Roman"/>
      <w:bCs/>
      <w:sz w:val="24"/>
      <w:szCs w:val="18"/>
      <w:lang w:val="en-GB"/>
    </w:rPr>
  </w:style>
  <w:style w:type="paragraph" w:customStyle="1" w:styleId="APAHeading">
    <w:name w:val="APA Heading"/>
    <w:qFormat/>
    <w:rsid w:val="00A441A4"/>
    <w:pPr>
      <w:spacing w:after="0" w:line="480" w:lineRule="auto"/>
      <w:jc w:val="center"/>
      <w:outlineLvl w:val="0"/>
    </w:pPr>
    <w:rPr>
      <w:rFonts w:ascii="Times New Roman" w:eastAsia="Cambria" w:hAnsi="Times New Roman" w:cs="Times New Roman"/>
      <w:sz w:val="24"/>
      <w:szCs w:val="24"/>
      <w:lang w:val="en-GB"/>
    </w:rPr>
  </w:style>
  <w:style w:type="paragraph" w:customStyle="1" w:styleId="APAHeading1">
    <w:name w:val="APA Heading 1"/>
    <w:qFormat/>
    <w:rsid w:val="00A441A4"/>
    <w:pPr>
      <w:spacing w:after="0" w:line="480" w:lineRule="auto"/>
      <w:jc w:val="center"/>
      <w:outlineLvl w:val="1"/>
    </w:pPr>
    <w:rPr>
      <w:rFonts w:ascii="Times New Roman" w:eastAsia="Cambria" w:hAnsi="Times New Roman" w:cs="Times New Roman"/>
      <w:b/>
      <w:sz w:val="24"/>
      <w:szCs w:val="24"/>
      <w:lang w:val="en-GB"/>
    </w:rPr>
  </w:style>
  <w:style w:type="paragraph" w:customStyle="1" w:styleId="APAHeading2">
    <w:name w:val="APA Heading 2"/>
    <w:qFormat/>
    <w:rsid w:val="00A441A4"/>
    <w:pPr>
      <w:spacing w:after="0" w:line="480" w:lineRule="auto"/>
      <w:outlineLvl w:val="2"/>
    </w:pPr>
    <w:rPr>
      <w:rFonts w:ascii="Times New Roman" w:eastAsia="Cambria" w:hAnsi="Times New Roman" w:cs="Times New Roman"/>
      <w:b/>
      <w:sz w:val="24"/>
      <w:szCs w:val="24"/>
      <w:lang w:val="en-GB"/>
    </w:rPr>
  </w:style>
  <w:style w:type="paragraph" w:customStyle="1" w:styleId="APAHeading3">
    <w:name w:val="APA Heading 3"/>
    <w:basedOn w:val="APAHeading2"/>
    <w:qFormat/>
    <w:rsid w:val="00A441A4"/>
    <w:pPr>
      <w:ind w:left="720"/>
    </w:pPr>
  </w:style>
  <w:style w:type="paragraph" w:customStyle="1" w:styleId="APAIndent">
    <w:name w:val="APA Indent"/>
    <w:basedOn w:val="APABodyText"/>
    <w:next w:val="PlainText"/>
    <w:qFormat/>
    <w:rsid w:val="00A441A4"/>
    <w:pPr>
      <w:numPr>
        <w:numId w:val="26"/>
      </w:numPr>
    </w:pPr>
  </w:style>
  <w:style w:type="paragraph" w:customStyle="1" w:styleId="APAReference">
    <w:name w:val="APA Reference"/>
    <w:qFormat/>
    <w:rsid w:val="00A441A4"/>
    <w:pPr>
      <w:spacing w:after="0" w:line="480" w:lineRule="auto"/>
      <w:ind w:left="720" w:hanging="720"/>
    </w:pPr>
    <w:rPr>
      <w:rFonts w:ascii="Times New Roman" w:eastAsia="Calibri" w:hAnsi="Times New Roman" w:cs="Times New Roman"/>
      <w:sz w:val="24"/>
      <w:szCs w:val="24"/>
      <w:lang w:val="en-GB"/>
    </w:rPr>
  </w:style>
  <w:style w:type="paragraph" w:customStyle="1" w:styleId="APATAblecontent">
    <w:name w:val="APA TAble content"/>
    <w:qFormat/>
    <w:rsid w:val="00A441A4"/>
    <w:pPr>
      <w:spacing w:after="0" w:line="240" w:lineRule="auto"/>
    </w:pPr>
    <w:rPr>
      <w:rFonts w:ascii="Arial" w:eastAsia="Calibri" w:hAnsi="Arial" w:cs="Times New Roman"/>
      <w:sz w:val="20"/>
      <w:szCs w:val="24"/>
      <w:lang w:val="en-GB"/>
    </w:rPr>
  </w:style>
  <w:style w:type="paragraph" w:customStyle="1" w:styleId="APATablecontent0">
    <w:name w:val="APA Table content"/>
    <w:qFormat/>
    <w:rsid w:val="00A441A4"/>
    <w:pPr>
      <w:spacing w:after="0" w:line="240" w:lineRule="auto"/>
    </w:pPr>
    <w:rPr>
      <w:rFonts w:ascii="Arial" w:eastAsia="Calibri" w:hAnsi="Arial" w:cs="Times New Roman"/>
      <w:sz w:val="20"/>
      <w:szCs w:val="24"/>
      <w:lang w:val="en-GB"/>
    </w:rPr>
  </w:style>
  <w:style w:type="paragraph" w:customStyle="1" w:styleId="APATOClevel1">
    <w:name w:val="APA TOC level 1"/>
    <w:rsid w:val="00A441A4"/>
    <w:pPr>
      <w:tabs>
        <w:tab w:val="right" w:pos="8640"/>
      </w:tabs>
      <w:spacing w:after="0" w:line="480" w:lineRule="auto"/>
      <w:ind w:left="720" w:hanging="720"/>
      <w:contextualSpacing/>
    </w:pPr>
    <w:rPr>
      <w:rFonts w:ascii="Times New Roman" w:eastAsia="Calibri" w:hAnsi="Times New Roman" w:cs="Times New Roman"/>
      <w:sz w:val="24"/>
      <w:szCs w:val="24"/>
      <w:lang w:val="en-GB"/>
    </w:rPr>
  </w:style>
  <w:style w:type="paragraph" w:customStyle="1" w:styleId="APATOClevel2">
    <w:name w:val="APA TOC level 2"/>
    <w:basedOn w:val="APATOClevel1"/>
    <w:qFormat/>
    <w:rsid w:val="00A441A4"/>
    <w:pPr>
      <w:ind w:left="1440"/>
    </w:pPr>
  </w:style>
  <w:style w:type="paragraph" w:customStyle="1" w:styleId="Blue">
    <w:name w:val="Blue"/>
    <w:qFormat/>
    <w:rsid w:val="00A441A4"/>
    <w:pPr>
      <w:spacing w:after="200" w:line="240" w:lineRule="auto"/>
    </w:pPr>
    <w:rPr>
      <w:rFonts w:ascii="Arial Narrow" w:eastAsia="MS Gothic" w:hAnsi="Arial Narrow"/>
      <w:color w:val="0000FF"/>
      <w:sz w:val="24"/>
      <w:szCs w:val="24"/>
    </w:rPr>
  </w:style>
  <w:style w:type="paragraph" w:customStyle="1" w:styleId="CHIAbstractA">
    <w:name w:val="CHI Abstract A"/>
    <w:basedOn w:val="Normal"/>
    <w:qFormat/>
    <w:rsid w:val="00A441A4"/>
    <w:pPr>
      <w:spacing w:before="60" w:after="60" w:line="360" w:lineRule="exact"/>
      <w:jc w:val="center"/>
      <w:outlineLvl w:val="1"/>
    </w:pPr>
    <w:rPr>
      <w:rFonts w:ascii="Minion Pro Semibold" w:hAnsi="Minion Pro Semibold" w:cs="Times New Roman (Body CS)"/>
      <w:b/>
      <w:iCs/>
      <w:sz w:val="24"/>
      <w:szCs w:val="16"/>
    </w:rPr>
  </w:style>
  <w:style w:type="paragraph" w:customStyle="1" w:styleId="CHIBookA">
    <w:name w:val="CHI Book A"/>
    <w:basedOn w:val="Normal"/>
    <w:qFormat/>
    <w:rsid w:val="00A441A4"/>
    <w:pPr>
      <w:spacing w:after="40" w:line="280" w:lineRule="exact"/>
      <w:ind w:firstLine="480"/>
    </w:pPr>
    <w:rPr>
      <w:rFonts w:ascii="Myriad Pro" w:hAnsi="Myriad Pro" w:cs="Times New Roman (Body CS)"/>
      <w:iCs/>
      <w:sz w:val="21"/>
      <w:szCs w:val="16"/>
    </w:rPr>
  </w:style>
  <w:style w:type="paragraph" w:customStyle="1" w:styleId="CHIBlankA">
    <w:name w:val="CHI Blank A"/>
    <w:basedOn w:val="CHIBookA"/>
    <w:qFormat/>
    <w:rsid w:val="00A441A4"/>
    <w:pPr>
      <w:spacing w:line="360" w:lineRule="auto"/>
      <w:ind w:firstLine="0"/>
      <w:jc w:val="center"/>
    </w:pPr>
  </w:style>
  <w:style w:type="paragraph" w:customStyle="1" w:styleId="CHIAbstractParagraphA">
    <w:name w:val="CHI Abstract Paragraph A"/>
    <w:basedOn w:val="CHIBlankA"/>
    <w:qFormat/>
    <w:rsid w:val="00A441A4"/>
    <w:pPr>
      <w:spacing w:after="120" w:line="280" w:lineRule="exact"/>
      <w:ind w:left="360" w:right="360"/>
      <w:jc w:val="both"/>
    </w:pPr>
  </w:style>
  <w:style w:type="paragraph" w:customStyle="1" w:styleId="CHIAuthorA">
    <w:name w:val="CHI Author A"/>
    <w:basedOn w:val="CHIBlankA"/>
    <w:next w:val="Normal"/>
    <w:qFormat/>
    <w:rsid w:val="00A441A4"/>
    <w:pPr>
      <w:spacing w:before="720" w:after="420" w:line="300" w:lineRule="exact"/>
      <w:ind w:left="840" w:hanging="840"/>
      <w:jc w:val="left"/>
      <w:outlineLvl w:val="0"/>
    </w:pPr>
    <w:rPr>
      <w:rFonts w:ascii="Minion Pro Semibold" w:hAnsi="Minion Pro Semibold"/>
      <w:sz w:val="24"/>
    </w:rPr>
  </w:style>
  <w:style w:type="paragraph" w:customStyle="1" w:styleId="CHIAuthorAffiliationA">
    <w:name w:val="CHI Author Affiliation A"/>
    <w:basedOn w:val="CHIBlankA"/>
    <w:next w:val="Normal"/>
    <w:qFormat/>
    <w:rsid w:val="00A441A4"/>
    <w:pPr>
      <w:spacing w:line="280" w:lineRule="exact"/>
      <w:ind w:left="480" w:hanging="480"/>
      <w:jc w:val="left"/>
      <w:outlineLvl w:val="0"/>
    </w:pPr>
    <w:rPr>
      <w:rFonts w:ascii="Minion Pro" w:hAnsi="Minion Pro"/>
      <w:i/>
      <w:sz w:val="18"/>
    </w:rPr>
  </w:style>
  <w:style w:type="paragraph" w:customStyle="1" w:styleId="CHIBookNon-indentA">
    <w:name w:val="CHI Book Non-indent A"/>
    <w:basedOn w:val="CHIBookA"/>
    <w:next w:val="CHIBookA"/>
    <w:qFormat/>
    <w:rsid w:val="00A441A4"/>
    <w:pPr>
      <w:ind w:firstLine="0"/>
    </w:pPr>
  </w:style>
  <w:style w:type="paragraph" w:customStyle="1" w:styleId="CHICaptionA">
    <w:name w:val="CHI Caption A"/>
    <w:basedOn w:val="CHIBlankA"/>
    <w:qFormat/>
    <w:rsid w:val="00A441A4"/>
    <w:pPr>
      <w:spacing w:before="120" w:after="120" w:line="240" w:lineRule="exact"/>
      <w:ind w:left="480" w:right="360" w:hanging="480"/>
      <w:jc w:val="left"/>
      <w:outlineLvl w:val="4"/>
    </w:pPr>
    <w:rPr>
      <w:rFonts w:ascii="Minion Pro Semibold" w:hAnsi="Minion Pro Semibold"/>
    </w:rPr>
  </w:style>
  <w:style w:type="paragraph" w:customStyle="1" w:styleId="CHIEquationA">
    <w:name w:val="CHI Equation A"/>
    <w:basedOn w:val="CHIBlankA"/>
    <w:next w:val="CHIBookNon-indentA"/>
    <w:qFormat/>
    <w:rsid w:val="00A441A4"/>
    <w:pPr>
      <w:tabs>
        <w:tab w:val="right" w:pos="7380"/>
      </w:tabs>
      <w:spacing w:before="120" w:after="120" w:line="280" w:lineRule="exact"/>
      <w:ind w:left="720" w:right="240" w:hanging="240"/>
      <w:jc w:val="left"/>
      <w:outlineLvl w:val="5"/>
    </w:pPr>
    <w:rPr>
      <w:rFonts w:ascii="Minion Pro" w:hAnsi="Minion Pro"/>
      <w:i/>
    </w:rPr>
  </w:style>
  <w:style w:type="paragraph" w:customStyle="1" w:styleId="CHIFooterA">
    <w:name w:val="CHI Footer A"/>
    <w:qFormat/>
    <w:rsid w:val="00A441A4"/>
    <w:pPr>
      <w:spacing w:after="0" w:line="240" w:lineRule="exact"/>
    </w:pPr>
    <w:rPr>
      <w:rFonts w:ascii="Minion Pro" w:eastAsiaTheme="minorEastAsia" w:hAnsi="Minion Pro"/>
      <w:sz w:val="16"/>
      <w:szCs w:val="24"/>
      <w:lang w:val="en-GB" w:eastAsia="ja-JP"/>
    </w:rPr>
  </w:style>
  <w:style w:type="paragraph" w:customStyle="1" w:styleId="CHIListBulletsA">
    <w:name w:val="CHI List Bullets A"/>
    <w:basedOn w:val="CHIBlankA"/>
    <w:next w:val="CHIBookA"/>
    <w:qFormat/>
    <w:rsid w:val="00A441A4"/>
    <w:pPr>
      <w:numPr>
        <w:numId w:val="27"/>
      </w:numPr>
      <w:spacing w:after="0" w:line="280" w:lineRule="exact"/>
      <w:ind w:right="240"/>
      <w:jc w:val="left"/>
    </w:pPr>
  </w:style>
  <w:style w:type="paragraph" w:customStyle="1" w:styleId="CHIListNumbersA">
    <w:name w:val="CHI List Numbers A"/>
    <w:basedOn w:val="CHIListBulletsA"/>
    <w:qFormat/>
    <w:rsid w:val="00A441A4"/>
    <w:pPr>
      <w:numPr>
        <w:numId w:val="28"/>
      </w:numPr>
    </w:pPr>
  </w:style>
  <w:style w:type="paragraph" w:customStyle="1" w:styleId="CHIPaperTitleA">
    <w:name w:val="CHI Paper Title A"/>
    <w:basedOn w:val="CHIBlankA"/>
    <w:qFormat/>
    <w:rsid w:val="00A441A4"/>
    <w:pPr>
      <w:suppressAutoHyphens/>
      <w:spacing w:before="720" w:after="420" w:line="480" w:lineRule="exact"/>
      <w:ind w:left="840"/>
      <w:jc w:val="right"/>
      <w:outlineLvl w:val="0"/>
    </w:pPr>
    <w:rPr>
      <w:rFonts w:ascii="Minion Pro Semibold" w:hAnsi="Minion Pro Semibold"/>
      <w:sz w:val="36"/>
    </w:rPr>
  </w:style>
  <w:style w:type="paragraph" w:customStyle="1" w:styleId="CHIReferenceA">
    <w:name w:val="CHI Reference A"/>
    <w:basedOn w:val="CHIBookA"/>
    <w:qFormat/>
    <w:rsid w:val="00A441A4"/>
    <w:pPr>
      <w:spacing w:after="0"/>
      <w:ind w:left="480" w:hanging="480"/>
    </w:pPr>
  </w:style>
  <w:style w:type="paragraph" w:customStyle="1" w:styleId="CHISubhead1A">
    <w:name w:val="CHI Subhead 1 A"/>
    <w:basedOn w:val="CHICaptionA"/>
    <w:qFormat/>
    <w:rsid w:val="00A441A4"/>
    <w:pPr>
      <w:spacing w:line="360" w:lineRule="exact"/>
      <w:ind w:right="0"/>
      <w:outlineLvl w:val="1"/>
    </w:pPr>
    <w:rPr>
      <w:sz w:val="28"/>
    </w:rPr>
  </w:style>
  <w:style w:type="paragraph" w:customStyle="1" w:styleId="CHISubhead2A">
    <w:name w:val="CHI Subhead 2 A"/>
    <w:basedOn w:val="CHISubhead1A"/>
    <w:qFormat/>
    <w:rsid w:val="00A441A4"/>
    <w:pPr>
      <w:spacing w:after="60" w:line="320" w:lineRule="exact"/>
      <w:outlineLvl w:val="2"/>
    </w:pPr>
    <w:rPr>
      <w:sz w:val="24"/>
    </w:rPr>
  </w:style>
  <w:style w:type="paragraph" w:customStyle="1" w:styleId="CHISubhead3A">
    <w:name w:val="CHI Subhead 3 A"/>
    <w:basedOn w:val="CHISubhead1A"/>
    <w:uiPriority w:val="99"/>
    <w:qFormat/>
    <w:rsid w:val="00A441A4"/>
    <w:pPr>
      <w:spacing w:before="60" w:after="60" w:line="280" w:lineRule="exact"/>
      <w:outlineLvl w:val="3"/>
    </w:pPr>
    <w:rPr>
      <w:b/>
      <w:sz w:val="21"/>
    </w:rPr>
  </w:style>
  <w:style w:type="paragraph" w:customStyle="1" w:styleId="CHITableContentsA">
    <w:name w:val="CHI Table Contents A"/>
    <w:basedOn w:val="CHIBlankA"/>
    <w:qFormat/>
    <w:rsid w:val="00A441A4"/>
    <w:pPr>
      <w:spacing w:after="0" w:line="240" w:lineRule="auto"/>
      <w:ind w:left="60" w:hanging="60"/>
      <w:jc w:val="left"/>
    </w:pPr>
    <w:rPr>
      <w:rFonts w:ascii="Myriad Pro Condensed" w:hAnsi="Myriad Pro Condensed"/>
      <w:sz w:val="16"/>
    </w:rPr>
  </w:style>
  <w:style w:type="paragraph" w:customStyle="1" w:styleId="CHIVariablesA">
    <w:name w:val="CHI Variables A"/>
    <w:basedOn w:val="CHIBlankA"/>
    <w:qFormat/>
    <w:rsid w:val="00A441A4"/>
    <w:pPr>
      <w:tabs>
        <w:tab w:val="right" w:pos="720"/>
        <w:tab w:val="center" w:pos="840"/>
        <w:tab w:val="left" w:pos="960"/>
      </w:tabs>
      <w:spacing w:after="0" w:line="280" w:lineRule="exact"/>
      <w:jc w:val="left"/>
    </w:pPr>
  </w:style>
  <w:style w:type="paragraph" w:styleId="Index1">
    <w:name w:val="index 1"/>
    <w:aliases w:val="CHI Index 1"/>
    <w:basedOn w:val="Normal"/>
    <w:uiPriority w:val="99"/>
    <w:qFormat/>
    <w:rsid w:val="00A441A4"/>
    <w:pPr>
      <w:ind w:left="210" w:hanging="210"/>
    </w:pPr>
    <w:rPr>
      <w:rFonts w:eastAsia="MS Mincho" w:cs="Times New Roman"/>
      <w:sz w:val="18"/>
      <w:szCs w:val="20"/>
    </w:rPr>
  </w:style>
  <w:style w:type="paragraph" w:customStyle="1" w:styleId="MNRFBodytext">
    <w:name w:val="MNRF Body text"/>
    <w:basedOn w:val="Normal"/>
    <w:qFormat/>
    <w:rsid w:val="00A441A4"/>
    <w:pPr>
      <w:spacing w:before="120"/>
      <w:ind w:firstLine="120"/>
    </w:pPr>
    <w:rPr>
      <w:rFonts w:ascii="Myriad Pro" w:hAnsi="Myriad Pro"/>
    </w:rPr>
  </w:style>
  <w:style w:type="paragraph" w:customStyle="1" w:styleId="MNRFBullets">
    <w:name w:val="MNRF Bullets"/>
    <w:basedOn w:val="MNRFBodytext"/>
    <w:qFormat/>
    <w:rsid w:val="00A441A4"/>
    <w:pPr>
      <w:numPr>
        <w:numId w:val="30"/>
      </w:numPr>
    </w:pPr>
  </w:style>
  <w:style w:type="paragraph" w:customStyle="1" w:styleId="MNRFTitle">
    <w:name w:val="MNRF Title"/>
    <w:basedOn w:val="Normal"/>
    <w:qFormat/>
    <w:rsid w:val="00A441A4"/>
    <w:pPr>
      <w:spacing w:before="480" w:after="240"/>
    </w:pPr>
    <w:rPr>
      <w:rFonts w:ascii="Minion Pro" w:hAnsi="Minion Pro"/>
      <w:b/>
      <w:sz w:val="28"/>
    </w:rPr>
  </w:style>
  <w:style w:type="paragraph" w:customStyle="1" w:styleId="MNRFSubtitle">
    <w:name w:val="MNRF Subtitle"/>
    <w:basedOn w:val="MNRFTitle"/>
    <w:qFormat/>
    <w:rsid w:val="00A441A4"/>
    <w:rPr>
      <w:sz w:val="24"/>
    </w:rPr>
  </w:style>
  <w:style w:type="paragraph" w:customStyle="1" w:styleId="MNRFSubhead1">
    <w:name w:val="MNRF Subhead 1"/>
    <w:basedOn w:val="MNRFSubtitle"/>
    <w:qFormat/>
    <w:rsid w:val="00A441A4"/>
    <w:pPr>
      <w:spacing w:before="240" w:after="120"/>
      <w:ind w:left="720" w:hanging="720"/>
    </w:pPr>
  </w:style>
  <w:style w:type="paragraph" w:customStyle="1" w:styleId="MNRFSubhead2">
    <w:name w:val="MNRF Subhead 2"/>
    <w:basedOn w:val="MNRFSubhead1"/>
    <w:qFormat/>
    <w:rsid w:val="00A441A4"/>
    <w:rPr>
      <w:rFonts w:ascii="Minion Pro SmBd" w:hAnsi="Minion Pro SmBd"/>
      <w:b w:val="0"/>
      <w:sz w:val="22"/>
    </w:rPr>
  </w:style>
  <w:style w:type="paragraph" w:customStyle="1" w:styleId="MNRFSubhead3">
    <w:name w:val="MNRF Subhead 3"/>
    <w:basedOn w:val="MNRFSubhead2"/>
    <w:qFormat/>
    <w:rsid w:val="00A441A4"/>
    <w:rPr>
      <w:rFonts w:ascii="Minion Pro" w:hAnsi="Minion Pro"/>
      <w:i/>
    </w:rPr>
  </w:style>
  <w:style w:type="character" w:styleId="PageNumber">
    <w:name w:val="page number"/>
    <w:basedOn w:val="DefaultParagraphFont"/>
    <w:uiPriority w:val="99"/>
    <w:semiHidden/>
    <w:unhideWhenUsed/>
    <w:rsid w:val="00A441A4"/>
  </w:style>
  <w:style w:type="character" w:styleId="PlaceholderText">
    <w:name w:val="Placeholder Text"/>
    <w:basedOn w:val="DefaultParagraphFont"/>
    <w:uiPriority w:val="99"/>
    <w:semiHidden/>
    <w:rsid w:val="00A441A4"/>
    <w:rPr>
      <w:color w:val="808080"/>
    </w:rPr>
  </w:style>
  <w:style w:type="paragraph" w:customStyle="1" w:styleId="Standard">
    <w:name w:val="Standard"/>
    <w:basedOn w:val="Normal"/>
    <w:link w:val="StandardChar"/>
    <w:rsid w:val="00A441A4"/>
    <w:pPr>
      <w:spacing w:after="120" w:line="276" w:lineRule="auto"/>
      <w:jc w:val="both"/>
    </w:pPr>
  </w:style>
  <w:style w:type="character" w:customStyle="1" w:styleId="StandardChar">
    <w:name w:val="Standard Char"/>
    <w:basedOn w:val="DefaultParagraphFont"/>
    <w:link w:val="Standard"/>
    <w:rsid w:val="00A441A4"/>
  </w:style>
  <w:style w:type="paragraph" w:customStyle="1" w:styleId="Style1">
    <w:name w:val="Style1"/>
    <w:basedOn w:val="APAHeading1"/>
    <w:qFormat/>
    <w:rsid w:val="00A441A4"/>
  </w:style>
  <w:style w:type="table" w:styleId="TableSimple1">
    <w:name w:val="Table Simple 1"/>
    <w:aliases w:val="CHI"/>
    <w:basedOn w:val="TableNormal"/>
    <w:unhideWhenUsed/>
    <w:rsid w:val="00A441A4"/>
    <w:pPr>
      <w:spacing w:after="0" w:line="240" w:lineRule="auto"/>
    </w:pPr>
    <w:rPr>
      <w:sz w:val="24"/>
      <w:szCs w:val="24"/>
      <w:lang w:val="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paragraph" w:customStyle="1" w:styleId="teststyle">
    <w:name w:val="teststyle"/>
    <w:basedOn w:val="Normal"/>
    <w:qFormat/>
    <w:rsid w:val="00A441A4"/>
  </w:style>
  <w:style w:type="paragraph" w:customStyle="1" w:styleId="testStyle1">
    <w:name w:val="testStyle1"/>
    <w:basedOn w:val="Normal"/>
    <w:qFormat/>
    <w:rsid w:val="00A441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3.xml"/><Relationship Id="rId18" Type="http://schemas.openxmlformats.org/officeDocument/2006/relationships/chart" Target="charts/chart5.xml"/><Relationship Id="rId26"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image" Target="media/image4.jpeg"/><Relationship Id="rId25" Type="http://schemas.openxmlformats.org/officeDocument/2006/relationships/chart" Target="charts/chart9.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7.xm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edengineering.com/userfiles/Partially%20Full%20Pipe%20Flow%20Calculations.pdf" TargetMode="External"/><Relationship Id="rId24" Type="http://schemas.openxmlformats.org/officeDocument/2006/relationships/image" Target="media/image7.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ajdesigner.com/phphydraulicradius/hydraulic_radius_equation_pipe.php" TargetMode="External"/><Relationship Id="rId23" Type="http://schemas.openxmlformats.org/officeDocument/2006/relationships/chart" Target="charts/chart8.xml"/><Relationship Id="rId28" Type="http://schemas.openxmlformats.org/officeDocument/2006/relationships/chart" Target="charts/chart12.xml"/><Relationship Id="rId10" Type="http://schemas.openxmlformats.org/officeDocument/2006/relationships/image" Target="media/image2.png"/><Relationship Id="rId19" Type="http://schemas.openxmlformats.org/officeDocument/2006/relationships/chart" Target="charts/chart6.xml"/><Relationship Id="rId3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3.png"/><Relationship Id="rId22" Type="http://schemas.openxmlformats.org/officeDocument/2006/relationships/image" Target="media/image6.jpeg"/><Relationship Id="rId27" Type="http://schemas.openxmlformats.org/officeDocument/2006/relationships/chart" Target="charts/chart11.xml"/><Relationship Id="rId30" Type="http://schemas.openxmlformats.org/officeDocument/2006/relationships/chart" Target="charts/chart13.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10.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embeddings/oleObject7.bin"/><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embeddings/oleObject8.bin"/><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embeddings/oleObject9.bin"/><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SYNOLOGYDS1817\Data\current%20files\WinSLAMM\scour\scour%20gutter%20pipe%20may%2016%202020%20.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SYNOLOGYDS1817\Data\current%20files\WinSLAMM\scour\scour%20gutter%20pipe%20may%2016%202020%2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SYNOLOGYDS1817\Data\current%20files\WinSLAMM\scour\scour%20gutter%20pipe%20may%2020%202020%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SYNOLOGYDS1817\Data\current%20files\WinSLAMM\scour\scour%20gutter%20pipe%20may%2017%202020%2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'[scour gutter pipe may 16 2020 .xlsx]pipe flows'!$Z$126</c:f>
              <c:strCache>
                <c:ptCount val="1"/>
                <c:pt idx="0">
                  <c:v>Qfull (ft3/sec)</c:v>
                </c:pt>
              </c:strCache>
            </c:strRef>
          </c:tx>
          <c:spPr>
            <a:ln w="19050" cap="rnd">
              <a:solidFill>
                <a:schemeClr val="accent1"/>
              </a:solidFill>
              <a:round/>
            </a:ln>
            <a:effectLst/>
          </c:spPr>
          <c:marker>
            <c:symbol val="none"/>
          </c:marker>
          <c:xVal>
            <c:numRef>
              <c:f>'[scour gutter pipe may 16 2020 .xlsx]pipe flows'!$Y$127:$Y$133</c:f>
              <c:numCache>
                <c:formatCode>General</c:formatCode>
                <c:ptCount val="7"/>
                <c:pt idx="0">
                  <c:v>5.0000000000000001E-3</c:v>
                </c:pt>
                <c:pt idx="1">
                  <c:v>0.01</c:v>
                </c:pt>
                <c:pt idx="2">
                  <c:v>0.02</c:v>
                </c:pt>
                <c:pt idx="3">
                  <c:v>0.03</c:v>
                </c:pt>
                <c:pt idx="4">
                  <c:v>0.04</c:v>
                </c:pt>
                <c:pt idx="5">
                  <c:v>0.05</c:v>
                </c:pt>
                <c:pt idx="6">
                  <c:v>0.06</c:v>
                </c:pt>
              </c:numCache>
            </c:numRef>
          </c:xVal>
          <c:yVal>
            <c:numRef>
              <c:f>'[scour gutter pipe may 16 2020 .xlsx]pipe flows'!$Z$127:$Z$133</c:f>
              <c:numCache>
                <c:formatCode>0.0</c:formatCode>
                <c:ptCount val="7"/>
                <c:pt idx="0">
                  <c:v>47.012487574362076</c:v>
                </c:pt>
                <c:pt idx="1">
                  <c:v>66.485697528559456</c:v>
                </c:pt>
                <c:pt idx="2">
                  <c:v>94.024975148724153</c:v>
                </c:pt>
                <c:pt idx="3">
                  <c:v>115.15660609612152</c:v>
                </c:pt>
                <c:pt idx="4">
                  <c:v>132.97139505711891</c:v>
                </c:pt>
                <c:pt idx="5">
                  <c:v>148.6665392053487</c:v>
                </c:pt>
                <c:pt idx="6">
                  <c:v>162.85603413799129</c:v>
                </c:pt>
              </c:numCache>
            </c:numRef>
          </c:yVal>
          <c:smooth val="1"/>
          <c:extLst>
            <c:ext xmlns:c16="http://schemas.microsoft.com/office/drawing/2014/chart" uri="{C3380CC4-5D6E-409C-BE32-E72D297353CC}">
              <c16:uniqueId val="{00000000-1C4B-4D3A-88E9-1BC7CE3F43BF}"/>
            </c:ext>
          </c:extLst>
        </c:ser>
        <c:ser>
          <c:idx val="1"/>
          <c:order val="1"/>
          <c:tx>
            <c:strRef>
              <c:f>'[scour gutter pipe may 16 2020 .xlsx]pipe flows'!$AA$126</c:f>
              <c:strCache>
                <c:ptCount val="1"/>
                <c:pt idx="0">
                  <c:v>Vfull (ft/sec)</c:v>
                </c:pt>
              </c:strCache>
            </c:strRef>
          </c:tx>
          <c:spPr>
            <a:ln w="19050" cap="rnd">
              <a:solidFill>
                <a:schemeClr val="accent2"/>
              </a:solidFill>
              <a:round/>
            </a:ln>
            <a:effectLst/>
          </c:spPr>
          <c:marker>
            <c:symbol val="none"/>
          </c:marker>
          <c:xVal>
            <c:numRef>
              <c:f>'[scour gutter pipe may 16 2020 .xlsx]pipe flows'!$Y$127:$Y$133</c:f>
              <c:numCache>
                <c:formatCode>General</c:formatCode>
                <c:ptCount val="7"/>
                <c:pt idx="0">
                  <c:v>5.0000000000000001E-3</c:v>
                </c:pt>
                <c:pt idx="1">
                  <c:v>0.01</c:v>
                </c:pt>
                <c:pt idx="2">
                  <c:v>0.02</c:v>
                </c:pt>
                <c:pt idx="3">
                  <c:v>0.03</c:v>
                </c:pt>
                <c:pt idx="4">
                  <c:v>0.04</c:v>
                </c:pt>
                <c:pt idx="5">
                  <c:v>0.05</c:v>
                </c:pt>
                <c:pt idx="6">
                  <c:v>0.06</c:v>
                </c:pt>
              </c:numCache>
            </c:numRef>
          </c:xVal>
          <c:yVal>
            <c:numRef>
              <c:f>'[scour gutter pipe may 16 2020 .xlsx]pipe flows'!$AA$127:$AA$133</c:f>
              <c:numCache>
                <c:formatCode>General</c:formatCode>
                <c:ptCount val="7"/>
                <c:pt idx="0">
                  <c:v>6.67</c:v>
                </c:pt>
                <c:pt idx="1">
                  <c:v>9.43</c:v>
                </c:pt>
                <c:pt idx="2">
                  <c:v>13.34</c:v>
                </c:pt>
                <c:pt idx="3">
                  <c:v>16.34</c:v>
                </c:pt>
                <c:pt idx="4">
                  <c:v>18.8</c:v>
                </c:pt>
                <c:pt idx="5">
                  <c:v>21.1</c:v>
                </c:pt>
                <c:pt idx="6">
                  <c:v>23.1</c:v>
                </c:pt>
              </c:numCache>
            </c:numRef>
          </c:yVal>
          <c:smooth val="1"/>
          <c:extLst>
            <c:ext xmlns:c16="http://schemas.microsoft.com/office/drawing/2014/chart" uri="{C3380CC4-5D6E-409C-BE32-E72D297353CC}">
              <c16:uniqueId val="{00000001-1C4B-4D3A-88E9-1BC7CE3F43BF}"/>
            </c:ext>
          </c:extLst>
        </c:ser>
        <c:dLbls>
          <c:showLegendKey val="0"/>
          <c:showVal val="0"/>
          <c:showCatName val="0"/>
          <c:showSerName val="0"/>
          <c:showPercent val="0"/>
          <c:showBubbleSize val="0"/>
        </c:dLbls>
        <c:axId val="528416152"/>
        <c:axId val="528419104"/>
      </c:scatterChart>
      <c:valAx>
        <c:axId val="52841615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Hydraulic gradient (ft/ft)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8419104"/>
        <c:crosses val="autoZero"/>
        <c:crossBetween val="midCat"/>
      </c:valAx>
      <c:valAx>
        <c:axId val="528419104"/>
        <c:scaling>
          <c:logBase val="10"/>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Discharge (ft3/sec) and Velocity (ft/sec)</a:t>
                </a:r>
              </a:p>
            </c:rich>
          </c:tx>
          <c:layout>
            <c:manualLayout>
              <c:xMode val="edge"/>
              <c:yMode val="edge"/>
              <c:x val="3.0555555555555555E-2"/>
              <c:y val="0.1258333333333333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841615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6.0936132983377078E-2"/>
                  <c:y val="-1.8680066307501036E-3"/>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328x + 45.8</a:t>
                    </a:r>
                    <a:br>
                      <a:rPr lang="en-US" baseline="0"/>
                    </a:br>
                    <a:r>
                      <a:rPr lang="en-US" baseline="0"/>
                      <a:t>R² = 0.99</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'[scour gutter pipe may 17 2020 .xlsx]scour append'!$V$47:$V$51</c:f>
              <c:numCache>
                <c:formatCode>General</c:formatCode>
                <c:ptCount val="5"/>
                <c:pt idx="0">
                  <c:v>1</c:v>
                </c:pt>
                <c:pt idx="1">
                  <c:v>3</c:v>
                </c:pt>
                <c:pt idx="2">
                  <c:v>5</c:v>
                </c:pt>
                <c:pt idx="3">
                  <c:v>10</c:v>
                </c:pt>
                <c:pt idx="4">
                  <c:v>30</c:v>
                </c:pt>
              </c:numCache>
            </c:numRef>
          </c:xVal>
          <c:yVal>
            <c:numRef>
              <c:f>'[scour gutter pipe may 17 2020 .xlsx]scour append'!$W$47:$W$51</c:f>
              <c:numCache>
                <c:formatCode>General</c:formatCode>
                <c:ptCount val="5"/>
                <c:pt idx="0">
                  <c:v>600</c:v>
                </c:pt>
                <c:pt idx="1">
                  <c:v>1200</c:v>
                </c:pt>
                <c:pt idx="2">
                  <c:v>1500</c:v>
                </c:pt>
                <c:pt idx="3">
                  <c:v>3000</c:v>
                </c:pt>
                <c:pt idx="4">
                  <c:v>10000</c:v>
                </c:pt>
              </c:numCache>
            </c:numRef>
          </c:yVal>
          <c:smooth val="0"/>
          <c:extLst>
            <c:ext xmlns:c16="http://schemas.microsoft.com/office/drawing/2014/chart" uri="{C3380CC4-5D6E-409C-BE32-E72D297353CC}">
              <c16:uniqueId val="{00000001-86BC-46DC-B804-197ECDF5F108}"/>
            </c:ext>
          </c:extLst>
        </c:ser>
        <c:dLbls>
          <c:showLegendKey val="0"/>
          <c:showVal val="0"/>
          <c:showCatName val="0"/>
          <c:showSerName val="0"/>
          <c:showPercent val="0"/>
          <c:showBubbleSize val="0"/>
        </c:dLbls>
        <c:axId val="585960136"/>
        <c:axId val="585922744"/>
      </c:scatterChart>
      <c:valAx>
        <c:axId val="5859601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Shear Stress (Pa)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5922744"/>
        <c:crosses val="autoZero"/>
        <c:crossBetween val="midCat"/>
      </c:valAx>
      <c:valAx>
        <c:axId val="5859227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Critical Particle Size (um)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596013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1"/>
            <c:dispEq val="1"/>
            <c:trendlineLbl>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6070x</a:t>
                    </a:r>
                    <a:r>
                      <a:rPr lang="en-US" baseline="30000"/>
                      <a:t>2</a:t>
                    </a:r>
                    <a:r>
                      <a:rPr lang="en-US" baseline="0"/>
                      <a:t> + 544x - 9.73</a:t>
                    </a:r>
                    <a:br>
                      <a:rPr lang="en-US" baseline="0"/>
                    </a:br>
                    <a:r>
                      <a:rPr lang="en-US" baseline="0"/>
                      <a:t>R² = 0.99</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'[scour gutter pipe may 17 2020 .xlsx]scour append'!$V$42:$V$45</c:f>
              <c:numCache>
                <c:formatCode>General</c:formatCode>
                <c:ptCount val="4"/>
                <c:pt idx="0">
                  <c:v>0.02</c:v>
                </c:pt>
                <c:pt idx="1">
                  <c:v>0.05</c:v>
                </c:pt>
                <c:pt idx="2">
                  <c:v>0.1</c:v>
                </c:pt>
                <c:pt idx="3">
                  <c:v>0.3</c:v>
                </c:pt>
              </c:numCache>
            </c:numRef>
          </c:xVal>
          <c:yVal>
            <c:numRef>
              <c:f>'[scour gutter pipe may 17 2020 .xlsx]scour append'!$X$42:$X$45</c:f>
              <c:numCache>
                <c:formatCode>General</c:formatCode>
                <c:ptCount val="4"/>
                <c:pt idx="0">
                  <c:v>9</c:v>
                </c:pt>
                <c:pt idx="1">
                  <c:v>23</c:v>
                </c:pt>
                <c:pt idx="2">
                  <c:v>110</c:v>
                </c:pt>
                <c:pt idx="3">
                  <c:v>700</c:v>
                </c:pt>
              </c:numCache>
            </c:numRef>
          </c:yVal>
          <c:smooth val="0"/>
          <c:extLst>
            <c:ext xmlns:c16="http://schemas.microsoft.com/office/drawing/2014/chart" uri="{C3380CC4-5D6E-409C-BE32-E72D297353CC}">
              <c16:uniqueId val="{00000001-8B5B-493E-8263-F0AE7B339F62}"/>
            </c:ext>
          </c:extLst>
        </c:ser>
        <c:dLbls>
          <c:showLegendKey val="0"/>
          <c:showVal val="0"/>
          <c:showCatName val="0"/>
          <c:showSerName val="0"/>
          <c:showPercent val="0"/>
          <c:showBubbleSize val="0"/>
        </c:dLbls>
        <c:axId val="585922088"/>
        <c:axId val="585923400"/>
      </c:scatterChart>
      <c:valAx>
        <c:axId val="58592208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Shear Stress (Pa)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5923400"/>
        <c:crosses val="autoZero"/>
        <c:crossBetween val="midCat"/>
      </c:valAx>
      <c:valAx>
        <c:axId val="585923400"/>
        <c:scaling>
          <c:orientation val="minMax"/>
        </c:scaling>
        <c:delete val="1"/>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Critical Particle Size (um)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crossAx val="58592208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0"/>
            <c:dispEq val="1"/>
            <c:trendlineLbl>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407x</a:t>
                    </a:r>
                    <a:r>
                      <a:rPr lang="en-US" baseline="30000"/>
                      <a:t>2</a:t>
                    </a:r>
                    <a:r>
                      <a:rPr lang="en-US" baseline="0"/>
                      <a:t> - 273x + 1190</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'[scour gutter pipe may 17 2020 .xlsx]scour append'!$V$46:$V$49</c:f>
              <c:numCache>
                <c:formatCode>General</c:formatCode>
                <c:ptCount val="4"/>
                <c:pt idx="0">
                  <c:v>0.5</c:v>
                </c:pt>
                <c:pt idx="1">
                  <c:v>1</c:v>
                </c:pt>
                <c:pt idx="2">
                  <c:v>3</c:v>
                </c:pt>
                <c:pt idx="3">
                  <c:v>5</c:v>
                </c:pt>
              </c:numCache>
            </c:numRef>
          </c:xVal>
          <c:yVal>
            <c:numRef>
              <c:f>'[scour gutter pipe may 17 2020 .xlsx]scour append'!$X$46:$X$49</c:f>
              <c:numCache>
                <c:formatCode>General</c:formatCode>
                <c:ptCount val="4"/>
                <c:pt idx="0">
                  <c:v>1100</c:v>
                </c:pt>
                <c:pt idx="1">
                  <c:v>1400</c:v>
                </c:pt>
                <c:pt idx="2">
                  <c:v>4000</c:v>
                </c:pt>
                <c:pt idx="3">
                  <c:v>10000</c:v>
                </c:pt>
              </c:numCache>
            </c:numRef>
          </c:yVal>
          <c:smooth val="0"/>
          <c:extLst>
            <c:ext xmlns:c16="http://schemas.microsoft.com/office/drawing/2014/chart" uri="{C3380CC4-5D6E-409C-BE32-E72D297353CC}">
              <c16:uniqueId val="{00000001-7D23-4B33-BCAA-259826677B15}"/>
            </c:ext>
          </c:extLst>
        </c:ser>
        <c:dLbls>
          <c:showLegendKey val="0"/>
          <c:showVal val="0"/>
          <c:showCatName val="0"/>
          <c:showSerName val="0"/>
          <c:showPercent val="0"/>
          <c:showBubbleSize val="0"/>
        </c:dLbls>
        <c:axId val="389224520"/>
        <c:axId val="389224848"/>
      </c:scatterChart>
      <c:valAx>
        <c:axId val="3892245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Shear Stress (Pa)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9224848"/>
        <c:crosses val="autoZero"/>
        <c:crossBetween val="midCat"/>
      </c:valAx>
      <c:valAx>
        <c:axId val="389224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Critical Particle Size (um)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922452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'[scour gutter pipe may 17 2020 .xlsx]scour append'!$T$125</c:f>
              <c:strCache>
                <c:ptCount val="1"/>
                <c:pt idx="0">
                  <c:v>median particle size (um)</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3.24x - 78.5</a:t>
                    </a:r>
                    <a:br>
                      <a:rPr lang="en-US" baseline="0"/>
                    </a:br>
                    <a:r>
                      <a:rPr lang="en-US" baseline="0"/>
                      <a:t>R² = 0.97</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'[scour gutter pipe may 17 2020 .xlsx]scour append'!$S$126:$S$128</c:f>
              <c:numCache>
                <c:formatCode>0.0</c:formatCode>
                <c:ptCount val="3"/>
                <c:pt idx="0">
                  <c:v>24.418800000000001</c:v>
                </c:pt>
                <c:pt idx="1">
                  <c:v>26.334000000000003</c:v>
                </c:pt>
                <c:pt idx="2">
                  <c:v>30.164400000000001</c:v>
                </c:pt>
              </c:numCache>
            </c:numRef>
          </c:xVal>
          <c:yVal>
            <c:numRef>
              <c:f>'[scour gutter pipe may 17 2020 .xlsx]scour append'!$T$126:$T$128</c:f>
              <c:numCache>
                <c:formatCode>General</c:formatCode>
                <c:ptCount val="3"/>
                <c:pt idx="0">
                  <c:v>2</c:v>
                </c:pt>
                <c:pt idx="1">
                  <c:v>5</c:v>
                </c:pt>
                <c:pt idx="2">
                  <c:v>20</c:v>
                </c:pt>
              </c:numCache>
            </c:numRef>
          </c:yVal>
          <c:smooth val="0"/>
          <c:extLst>
            <c:ext xmlns:c16="http://schemas.microsoft.com/office/drawing/2014/chart" uri="{C3380CC4-5D6E-409C-BE32-E72D297353CC}">
              <c16:uniqueId val="{00000001-092C-4991-9BEF-F9E345209E68}"/>
            </c:ext>
          </c:extLst>
        </c:ser>
        <c:dLbls>
          <c:showLegendKey val="0"/>
          <c:showVal val="0"/>
          <c:showCatName val="0"/>
          <c:showSerName val="0"/>
          <c:showPercent val="0"/>
          <c:showBubbleSize val="0"/>
        </c:dLbls>
        <c:axId val="610153896"/>
        <c:axId val="610149632"/>
      </c:scatterChart>
      <c:valAx>
        <c:axId val="61015389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Shear Stress (Pa) for Very Compact Silts and Clays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0149632"/>
        <c:crosses val="autoZero"/>
        <c:crossBetween val="midCat"/>
      </c:valAx>
      <c:valAx>
        <c:axId val="610149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Median Particle Size of Cohesive Material (um)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015389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'[scour gutter pipe may 16 2020 .xlsx]pipe flows'!$G$92</c:f>
              <c:strCache>
                <c:ptCount val="1"/>
                <c:pt idx="0">
                  <c:v>depth/Diameter</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1"/>
            <c:dispEq val="1"/>
            <c:trendlineLbl>
              <c:layout>
                <c:manualLayout>
                  <c:x val="-0.19980752405949256"/>
                  <c:y val="5.513888888888889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'[scour gutter pipe may 16 2020 .xlsx]pipe flows'!$F$93:$F$103</c:f>
              <c:numCache>
                <c:formatCode>General</c:formatCode>
                <c:ptCount val="11"/>
                <c:pt idx="0">
                  <c:v>0.05</c:v>
                </c:pt>
                <c:pt idx="1">
                  <c:v>0.1</c:v>
                </c:pt>
                <c:pt idx="2">
                  <c:v>0.2</c:v>
                </c:pt>
                <c:pt idx="3">
                  <c:v>0.3</c:v>
                </c:pt>
                <c:pt idx="4">
                  <c:v>0.4</c:v>
                </c:pt>
                <c:pt idx="5">
                  <c:v>0.5</c:v>
                </c:pt>
                <c:pt idx="6">
                  <c:v>0.6</c:v>
                </c:pt>
                <c:pt idx="7">
                  <c:v>0.7</c:v>
                </c:pt>
                <c:pt idx="8">
                  <c:v>0.8</c:v>
                </c:pt>
                <c:pt idx="9">
                  <c:v>0.9</c:v>
                </c:pt>
                <c:pt idx="10">
                  <c:v>1</c:v>
                </c:pt>
              </c:numCache>
            </c:numRef>
          </c:xVal>
          <c:yVal>
            <c:numRef>
              <c:f>'[scour gutter pipe may 16 2020 .xlsx]pipe flows'!$G$93:$G$103</c:f>
              <c:numCache>
                <c:formatCode>General</c:formatCode>
                <c:ptCount val="11"/>
                <c:pt idx="0">
                  <c:v>0.2</c:v>
                </c:pt>
                <c:pt idx="1">
                  <c:v>0.26500000000000001</c:v>
                </c:pt>
                <c:pt idx="2">
                  <c:v>0.34499999999999997</c:v>
                </c:pt>
                <c:pt idx="3">
                  <c:v>0.42499999999999999</c:v>
                </c:pt>
                <c:pt idx="4">
                  <c:v>0.5</c:v>
                </c:pt>
                <c:pt idx="5">
                  <c:v>0.56999999999999995</c:v>
                </c:pt>
                <c:pt idx="6">
                  <c:v>0.63</c:v>
                </c:pt>
                <c:pt idx="7">
                  <c:v>0.69</c:v>
                </c:pt>
                <c:pt idx="8">
                  <c:v>0.755</c:v>
                </c:pt>
                <c:pt idx="9">
                  <c:v>0.82</c:v>
                </c:pt>
                <c:pt idx="10">
                  <c:v>0.9</c:v>
                </c:pt>
              </c:numCache>
            </c:numRef>
          </c:yVal>
          <c:smooth val="0"/>
          <c:extLst>
            <c:ext xmlns:c16="http://schemas.microsoft.com/office/drawing/2014/chart" uri="{C3380CC4-5D6E-409C-BE32-E72D297353CC}">
              <c16:uniqueId val="{00000001-5CF0-4E91-BD4F-770514CCC5EC}"/>
            </c:ext>
          </c:extLst>
        </c:ser>
        <c:dLbls>
          <c:showLegendKey val="0"/>
          <c:showVal val="0"/>
          <c:showCatName val="0"/>
          <c:showSerName val="0"/>
          <c:showPercent val="0"/>
          <c:showBubbleSize val="0"/>
        </c:dLbls>
        <c:axId val="708650696"/>
        <c:axId val="708652992"/>
      </c:scatterChart>
      <c:valAx>
        <c:axId val="70865069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Q/Qfull</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08652992"/>
        <c:crosses val="autoZero"/>
        <c:crossBetween val="midCat"/>
      </c:valAx>
      <c:valAx>
        <c:axId val="708652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depth/diameter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0865069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'[scour gutter pipe may 16 2020 .xlsx]pipe flows'!$H$92</c:f>
              <c:strCache>
                <c:ptCount val="1"/>
                <c:pt idx="0">
                  <c:v>V/Vfull</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1"/>
            <c:dispEq val="1"/>
            <c:trendlineLbl>
              <c:layout>
                <c:manualLayout>
                  <c:x val="2.5192475940507438E-2"/>
                  <c:y val="0.17966097987751531"/>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'[scour gutter pipe may 16 2020 .xlsx]pipe flows'!$F$93:$F$103</c:f>
              <c:numCache>
                <c:formatCode>General</c:formatCode>
                <c:ptCount val="11"/>
                <c:pt idx="0">
                  <c:v>0.05</c:v>
                </c:pt>
                <c:pt idx="1">
                  <c:v>0.1</c:v>
                </c:pt>
                <c:pt idx="2">
                  <c:v>0.2</c:v>
                </c:pt>
                <c:pt idx="3">
                  <c:v>0.3</c:v>
                </c:pt>
                <c:pt idx="4">
                  <c:v>0.4</c:v>
                </c:pt>
                <c:pt idx="5">
                  <c:v>0.5</c:v>
                </c:pt>
                <c:pt idx="6">
                  <c:v>0.6</c:v>
                </c:pt>
                <c:pt idx="7">
                  <c:v>0.7</c:v>
                </c:pt>
                <c:pt idx="8">
                  <c:v>0.8</c:v>
                </c:pt>
                <c:pt idx="9">
                  <c:v>0.9</c:v>
                </c:pt>
                <c:pt idx="10">
                  <c:v>1</c:v>
                </c:pt>
              </c:numCache>
            </c:numRef>
          </c:xVal>
          <c:yVal>
            <c:numRef>
              <c:f>'[scour gutter pipe may 16 2020 .xlsx]pipe flows'!$H$93:$H$103</c:f>
              <c:numCache>
                <c:formatCode>General</c:formatCode>
                <c:ptCount val="11"/>
                <c:pt idx="0">
                  <c:v>0.47</c:v>
                </c:pt>
                <c:pt idx="1">
                  <c:v>0.56999999999999995</c:v>
                </c:pt>
                <c:pt idx="2">
                  <c:v>0.64</c:v>
                </c:pt>
                <c:pt idx="3">
                  <c:v>0.72499999999999998</c:v>
                </c:pt>
                <c:pt idx="4">
                  <c:v>0.8</c:v>
                </c:pt>
                <c:pt idx="5">
                  <c:v>0.86</c:v>
                </c:pt>
                <c:pt idx="6">
                  <c:v>0.88</c:v>
                </c:pt>
                <c:pt idx="7">
                  <c:v>0.96</c:v>
                </c:pt>
                <c:pt idx="8">
                  <c:v>1</c:v>
                </c:pt>
                <c:pt idx="9">
                  <c:v>1.03</c:v>
                </c:pt>
                <c:pt idx="10">
                  <c:v>1</c:v>
                </c:pt>
              </c:numCache>
            </c:numRef>
          </c:yVal>
          <c:smooth val="0"/>
          <c:extLst>
            <c:ext xmlns:c16="http://schemas.microsoft.com/office/drawing/2014/chart" uri="{C3380CC4-5D6E-409C-BE32-E72D297353CC}">
              <c16:uniqueId val="{00000001-656E-44C5-8BC8-964028A08F83}"/>
            </c:ext>
          </c:extLst>
        </c:ser>
        <c:dLbls>
          <c:showLegendKey val="0"/>
          <c:showVal val="0"/>
          <c:showCatName val="0"/>
          <c:showSerName val="0"/>
          <c:showPercent val="0"/>
          <c:showBubbleSize val="0"/>
        </c:dLbls>
        <c:axId val="742080200"/>
        <c:axId val="742080528"/>
      </c:scatterChart>
      <c:valAx>
        <c:axId val="7420802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Q/Qfull</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42080528"/>
        <c:crosses val="autoZero"/>
        <c:crossBetween val="midCat"/>
      </c:valAx>
      <c:valAx>
        <c:axId val="742080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V/Vfull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4208020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'[scour gutter pipe may 16 2020 .xlsx]pipe flows'!$G$50</c:f>
              <c:strCache>
                <c:ptCount val="1"/>
                <c:pt idx="0">
                  <c:v>hydraulic radius (ft)</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3"/>
            <c:dispRSqr val="1"/>
            <c:dispEq val="1"/>
            <c:trendlineLbl>
              <c:layout>
                <c:manualLayout>
                  <c:x val="3.8192475940507439E-2"/>
                  <c:y val="0.17852216389617964"/>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'[scour gutter pipe may 16 2020 .xlsx]pipe flows'!$F$51:$F$62</c:f>
              <c:numCache>
                <c:formatCode>General</c:formatCode>
                <c:ptCount val="12"/>
                <c:pt idx="0">
                  <c:v>0.05</c:v>
                </c:pt>
                <c:pt idx="1">
                  <c:v>0.1</c:v>
                </c:pt>
                <c:pt idx="2">
                  <c:v>0.2</c:v>
                </c:pt>
                <c:pt idx="3">
                  <c:v>0.3</c:v>
                </c:pt>
                <c:pt idx="4">
                  <c:v>0.4</c:v>
                </c:pt>
                <c:pt idx="5">
                  <c:v>0.5</c:v>
                </c:pt>
                <c:pt idx="6">
                  <c:v>0.6</c:v>
                </c:pt>
                <c:pt idx="7">
                  <c:v>0.7</c:v>
                </c:pt>
                <c:pt idx="8">
                  <c:v>0.8</c:v>
                </c:pt>
                <c:pt idx="9">
                  <c:v>0.9</c:v>
                </c:pt>
                <c:pt idx="10">
                  <c:v>0.95</c:v>
                </c:pt>
                <c:pt idx="11">
                  <c:v>1</c:v>
                </c:pt>
              </c:numCache>
            </c:numRef>
          </c:xVal>
          <c:yVal>
            <c:numRef>
              <c:f>'[scour gutter pipe may 16 2020 .xlsx]pipe flows'!$G$51:$G$62</c:f>
              <c:numCache>
                <c:formatCode>General</c:formatCode>
                <c:ptCount val="12"/>
                <c:pt idx="0">
                  <c:v>3.2599999999999997E-2</c:v>
                </c:pt>
                <c:pt idx="1">
                  <c:v>6.3500000000000001E-2</c:v>
                </c:pt>
                <c:pt idx="2">
                  <c:v>0.121</c:v>
                </c:pt>
                <c:pt idx="3">
                  <c:v>0.17100000000000001</c:v>
                </c:pt>
                <c:pt idx="4">
                  <c:v>0.214</c:v>
                </c:pt>
                <c:pt idx="5">
                  <c:v>0.25</c:v>
                </c:pt>
                <c:pt idx="6">
                  <c:v>0.27800000000000002</c:v>
                </c:pt>
                <c:pt idx="7">
                  <c:v>0.29599999999999999</c:v>
                </c:pt>
                <c:pt idx="8">
                  <c:v>0.30399999999999999</c:v>
                </c:pt>
                <c:pt idx="9">
                  <c:v>0.29799999999999999</c:v>
                </c:pt>
                <c:pt idx="10">
                  <c:v>0.28599999999999998</c:v>
                </c:pt>
                <c:pt idx="11">
                  <c:v>0.25</c:v>
                </c:pt>
              </c:numCache>
            </c:numRef>
          </c:yVal>
          <c:smooth val="0"/>
          <c:extLst>
            <c:ext xmlns:c16="http://schemas.microsoft.com/office/drawing/2014/chart" uri="{C3380CC4-5D6E-409C-BE32-E72D297353CC}">
              <c16:uniqueId val="{00000001-2111-462F-B7DE-434858A4ECE4}"/>
            </c:ext>
          </c:extLst>
        </c:ser>
        <c:dLbls>
          <c:showLegendKey val="0"/>
          <c:showVal val="0"/>
          <c:showCatName val="0"/>
          <c:showSerName val="0"/>
          <c:showPercent val="0"/>
          <c:showBubbleSize val="0"/>
        </c:dLbls>
        <c:axId val="304793664"/>
        <c:axId val="304793336"/>
      </c:scatterChart>
      <c:valAx>
        <c:axId val="3047936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depth/diameter (ft/ft)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4793336"/>
        <c:crosses val="autoZero"/>
        <c:crossBetween val="midCat"/>
      </c:valAx>
      <c:valAx>
        <c:axId val="304793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hydraulic radius (ft)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479366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'[scour gutter pipe may 16 2020 .xlsx]gutter flows depos scour'!$AH$265</c:f>
              <c:strCache>
                <c:ptCount val="1"/>
                <c:pt idx="0">
                  <c:v>size um</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1"/>
            <c:dispEq val="1"/>
            <c:trendlineLbl>
              <c:layout>
                <c:manualLayout>
                  <c:x val="-0.24477921637340105"/>
                  <c:y val="0.3992467043314501"/>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110x</a:t>
                    </a:r>
                    <a:r>
                      <a:rPr lang="en-US" baseline="30000"/>
                      <a:t>0.5</a:t>
                    </a:r>
                    <a:br>
                      <a:rPr lang="en-US" baseline="0"/>
                    </a:br>
                    <a:r>
                      <a:rPr lang="en-US" baseline="0"/>
                      <a:t>R² = 0.995</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'[scour gutter pipe may 16 2020 .xlsx]gutter flows depos scour'!$AG$266:$AG$270</c:f>
              <c:numCache>
                <c:formatCode>0.0000</c:formatCode>
                <c:ptCount val="5"/>
                <c:pt idx="0">
                  <c:v>1E-4</c:v>
                </c:pt>
                <c:pt idx="1">
                  <c:v>1E-3</c:v>
                </c:pt>
                <c:pt idx="2">
                  <c:v>0.01</c:v>
                </c:pt>
                <c:pt idx="3">
                  <c:v>0.1</c:v>
                </c:pt>
                <c:pt idx="4">
                  <c:v>1</c:v>
                </c:pt>
              </c:numCache>
            </c:numRef>
          </c:xVal>
          <c:yVal>
            <c:numRef>
              <c:f>'[scour gutter pipe may 16 2020 .xlsx]gutter flows depos scour'!$AH$266:$AH$270</c:f>
              <c:numCache>
                <c:formatCode>#,##0</c:formatCode>
                <c:ptCount val="5"/>
                <c:pt idx="0">
                  <c:v>1</c:v>
                </c:pt>
                <c:pt idx="1">
                  <c:v>4</c:v>
                </c:pt>
                <c:pt idx="2">
                  <c:v>10</c:v>
                </c:pt>
                <c:pt idx="3">
                  <c:v>40</c:v>
                </c:pt>
                <c:pt idx="4">
                  <c:v>100</c:v>
                </c:pt>
              </c:numCache>
            </c:numRef>
          </c:yVal>
          <c:smooth val="0"/>
          <c:extLst>
            <c:ext xmlns:c16="http://schemas.microsoft.com/office/drawing/2014/chart" uri="{C3380CC4-5D6E-409C-BE32-E72D297353CC}">
              <c16:uniqueId val="{00000001-39D9-4CA9-9D78-55C6D94B6D42}"/>
            </c:ext>
          </c:extLst>
        </c:ser>
        <c:dLbls>
          <c:showLegendKey val="0"/>
          <c:showVal val="0"/>
          <c:showCatName val="0"/>
          <c:showSerName val="0"/>
          <c:showPercent val="0"/>
          <c:showBubbleSize val="0"/>
        </c:dLbls>
        <c:axId val="528462048"/>
        <c:axId val="528462376"/>
      </c:scatterChart>
      <c:valAx>
        <c:axId val="528462048"/>
        <c:scaling>
          <c:logBase val="10"/>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Settling velocity (cm/sec)</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8462376"/>
        <c:crosses val="autoZero"/>
        <c:crossBetween val="midCat"/>
      </c:valAx>
      <c:valAx>
        <c:axId val="528462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Particle size (2.65 sp gr) um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846204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'[scour gutter pipe may 16 2020 .xlsx]gutter flows depos scour'!$AH$277</c:f>
              <c:strCache>
                <c:ptCount val="1"/>
                <c:pt idx="0">
                  <c:v>est critical particle size (um), single bounce, 2.65 sp grav</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1"/>
            <c:dispEq val="1"/>
            <c:trendlineLbl>
              <c:layout>
                <c:manualLayout>
                  <c:x val="-0.42959427967077457"/>
                  <c:y val="0.16347384056527195"/>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'[scour gutter pipe may 16 2020 .xlsx]gutter flows depos scour'!$AG$278:$AG$287</c:f>
              <c:numCache>
                <c:formatCode>0.0000</c:formatCode>
                <c:ptCount val="10"/>
                <c:pt idx="0">
                  <c:v>3.6211736772902023E-3</c:v>
                </c:pt>
                <c:pt idx="1">
                  <c:v>5.5846132457992295E-3</c:v>
                </c:pt>
                <c:pt idx="2">
                  <c:v>9.9016052336227869E-3</c:v>
                </c:pt>
                <c:pt idx="3">
                  <c:v>1.527036278020898E-2</c:v>
                </c:pt>
                <c:pt idx="4">
                  <c:v>1.9674621750206223E-2</c:v>
                </c:pt>
                <c:pt idx="5">
                  <c:v>2.3550118787544806E-2</c:v>
                </c:pt>
                <c:pt idx="6">
                  <c:v>3.6319248133794522E-2</c:v>
                </c:pt>
                <c:pt idx="7">
                  <c:v>4.6794400340665059E-2</c:v>
                </c:pt>
                <c:pt idx="8">
                  <c:v>5.601193764261507E-2</c:v>
                </c:pt>
                <c:pt idx="9">
                  <c:v>6.4394585905000912E-2</c:v>
                </c:pt>
              </c:numCache>
            </c:numRef>
          </c:xVal>
          <c:yVal>
            <c:numRef>
              <c:f>'[scour gutter pipe may 16 2020 .xlsx]gutter flows depos scour'!$AH$278:$AH$287</c:f>
              <c:numCache>
                <c:formatCode>#,##0</c:formatCode>
                <c:ptCount val="10"/>
                <c:pt idx="0">
                  <c:v>6.6193807486207836</c:v>
                </c:pt>
                <c:pt idx="1">
                  <c:v>8.2203296937635457</c:v>
                </c:pt>
                <c:pt idx="2">
                  <c:v>10.945749098478172</c:v>
                </c:pt>
                <c:pt idx="3">
                  <c:v>13.593064026941411</c:v>
                </c:pt>
                <c:pt idx="4">
                  <c:v>15.429287837664296</c:v>
                </c:pt>
                <c:pt idx="5">
                  <c:v>16.880652751872248</c:v>
                </c:pt>
                <c:pt idx="6">
                  <c:v>20.963370492812306</c:v>
                </c:pt>
                <c:pt idx="7">
                  <c:v>23.795214731580955</c:v>
                </c:pt>
                <c:pt idx="8">
                  <c:v>26.033525413889727</c:v>
                </c:pt>
                <c:pt idx="9">
                  <c:v>27.913697165558542</c:v>
                </c:pt>
              </c:numCache>
            </c:numRef>
          </c:yVal>
          <c:smooth val="0"/>
          <c:extLst>
            <c:ext xmlns:c16="http://schemas.microsoft.com/office/drawing/2014/chart" uri="{C3380CC4-5D6E-409C-BE32-E72D297353CC}">
              <c16:uniqueId val="{00000001-FE47-4317-BBE4-927D3FECA8D9}"/>
            </c:ext>
          </c:extLst>
        </c:ser>
        <c:dLbls>
          <c:showLegendKey val="0"/>
          <c:showVal val="0"/>
          <c:showCatName val="0"/>
          <c:showSerName val="0"/>
          <c:showPercent val="0"/>
          <c:showBubbleSize val="0"/>
        </c:dLbls>
        <c:axId val="612479232"/>
        <c:axId val="612479888"/>
      </c:scatterChart>
      <c:valAx>
        <c:axId val="6124792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Settling velocity (cm/sec)</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479888"/>
        <c:crosses val="autoZero"/>
        <c:crossBetween val="midCat"/>
      </c:valAx>
      <c:valAx>
        <c:axId val="612479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Particle size (2.65 dp gr) um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47923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'[Copy of scour gutter pipe may 19 2020 .xlsx]pipe flows'!$Z$301</c:f>
              <c:strCache>
                <c:ptCount val="1"/>
                <c:pt idx="0">
                  <c:v>V (ft/sec)</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'[Copy of scour gutter pipe may 19 2020 .xlsx]pipe flows'!$Y$302:$Y$312</c:f>
              <c:numCache>
                <c:formatCode>General</c:formatCode>
                <c:ptCount val="11"/>
                <c:pt idx="0">
                  <c:v>0.17550452240832956</c:v>
                </c:pt>
                <c:pt idx="1">
                  <c:v>0.17640872793119058</c:v>
                </c:pt>
                <c:pt idx="2">
                  <c:v>0.17911944318696243</c:v>
                </c:pt>
                <c:pt idx="3">
                  <c:v>0.18363096423721142</c:v>
                </c:pt>
                <c:pt idx="4">
                  <c:v>0.20606973743775464</c:v>
                </c:pt>
                <c:pt idx="5">
                  <c:v>0.23715129017655046</c:v>
                </c:pt>
                <c:pt idx="6">
                  <c:v>0.32806684019918519</c:v>
                </c:pt>
                <c:pt idx="7">
                  <c:v>0.47182906292440019</c:v>
                </c:pt>
                <c:pt idx="8">
                  <c:v>0.60588666817564507</c:v>
                </c:pt>
                <c:pt idx="9">
                  <c:v>0.73023965595291984</c:v>
                </c:pt>
                <c:pt idx="10">
                  <c:v>1.1306054323223178</c:v>
                </c:pt>
              </c:numCache>
            </c:numRef>
          </c:xVal>
          <c:yVal>
            <c:numRef>
              <c:f>'[Copy of scour gutter pipe may 19 2020 .xlsx]pipe flows'!$Z$302:$Z$312</c:f>
              <c:numCache>
                <c:formatCode>0.00</c:formatCode>
                <c:ptCount val="11"/>
                <c:pt idx="0">
                  <c:v>2.922387090001084</c:v>
                </c:pt>
                <c:pt idx="1">
                  <c:v>2.9302076695685684</c:v>
                </c:pt>
                <c:pt idx="2">
                  <c:v>2.9536217887933636</c:v>
                </c:pt>
                <c:pt idx="3">
                  <c:v>2.9924865892424957</c:v>
                </c:pt>
                <c:pt idx="4">
                  <c:v>3.1838343741345474</c:v>
                </c:pt>
                <c:pt idx="5">
                  <c:v>3.4433878643933098</c:v>
                </c:pt>
                <c:pt idx="6">
                  <c:v>4.1637144750388329</c:v>
                </c:pt>
                <c:pt idx="7">
                  <c:v>5.1698126256788166</c:v>
                </c:pt>
                <c:pt idx="8">
                  <c:v>5.9328530257739409</c:v>
                </c:pt>
                <c:pt idx="9">
                  <c:v>6.4528356753242067</c:v>
                </c:pt>
                <c:pt idx="10">
                  <c:v>6.1021887680766786</c:v>
                </c:pt>
              </c:numCache>
            </c:numRef>
          </c:yVal>
          <c:smooth val="1"/>
          <c:extLst>
            <c:ext xmlns:c16="http://schemas.microsoft.com/office/drawing/2014/chart" uri="{C3380CC4-5D6E-409C-BE32-E72D297353CC}">
              <c16:uniqueId val="{00000000-B074-4AB0-A98B-F746C755E533}"/>
            </c:ext>
          </c:extLst>
        </c:ser>
        <c:dLbls>
          <c:showLegendKey val="0"/>
          <c:showVal val="0"/>
          <c:showCatName val="0"/>
          <c:showSerName val="0"/>
          <c:showPercent val="0"/>
          <c:showBubbleSize val="0"/>
        </c:dLbls>
        <c:axId val="682242728"/>
        <c:axId val="682241088"/>
      </c:scatterChart>
      <c:valAx>
        <c:axId val="68224272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Water depth of flow to pipe diameter ratio (d/D)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2241088"/>
        <c:crosses val="autoZero"/>
        <c:crossBetween val="midCat"/>
      </c:valAx>
      <c:valAx>
        <c:axId val="6822410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Water velocity (ft/sec)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224272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'scour append'!$K$178</c:f>
              <c:strCache>
                <c:ptCount val="1"/>
                <c:pt idx="0">
                  <c:v>particle diameter (um)</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0.23567016622922135"/>
                  <c:y val="0.13892096821230679"/>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932x - 3340</a:t>
                    </a:r>
                    <a:br>
                      <a:rPr lang="en-US" baseline="0"/>
                    </a:br>
                    <a:r>
                      <a:rPr lang="en-US" baseline="0"/>
                      <a:t>R² = 0.99</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'scour append'!$J$179:$J$192</c:f>
              <c:numCache>
                <c:formatCode>General</c:formatCode>
                <c:ptCount val="14"/>
                <c:pt idx="0">
                  <c:v>3.8304000000000005</c:v>
                </c:pt>
                <c:pt idx="1">
                  <c:v>3.8782800000000002</c:v>
                </c:pt>
                <c:pt idx="2">
                  <c:v>3.9261600000000003</c:v>
                </c:pt>
                <c:pt idx="3">
                  <c:v>4.0219200000000006</c:v>
                </c:pt>
                <c:pt idx="4">
                  <c:v>4.2134400000000003</c:v>
                </c:pt>
                <c:pt idx="5">
                  <c:v>4.2613200000000004</c:v>
                </c:pt>
                <c:pt idx="6">
                  <c:v>4.3091999999999997</c:v>
                </c:pt>
                <c:pt idx="7">
                  <c:v>4.3570799999999998</c:v>
                </c:pt>
                <c:pt idx="8">
                  <c:v>4.40496</c:v>
                </c:pt>
                <c:pt idx="9">
                  <c:v>4.4528400000000001</c:v>
                </c:pt>
                <c:pt idx="10">
                  <c:v>5.9850000000000003</c:v>
                </c:pt>
                <c:pt idx="11">
                  <c:v>6.7032000000000007</c:v>
                </c:pt>
                <c:pt idx="12">
                  <c:v>7.6608000000000009</c:v>
                </c:pt>
                <c:pt idx="13">
                  <c:v>9.0972000000000008</c:v>
                </c:pt>
              </c:numCache>
            </c:numRef>
          </c:xVal>
          <c:yVal>
            <c:numRef>
              <c:f>'scour append'!$K$179:$K$192</c:f>
              <c:numCache>
                <c:formatCode>General</c:formatCode>
                <c:ptCount val="14"/>
                <c:pt idx="0">
                  <c:v>100</c:v>
                </c:pt>
                <c:pt idx="1">
                  <c:v>200</c:v>
                </c:pt>
                <c:pt idx="2">
                  <c:v>300</c:v>
                </c:pt>
                <c:pt idx="3">
                  <c:v>400</c:v>
                </c:pt>
                <c:pt idx="4">
                  <c:v>500</c:v>
                </c:pt>
                <c:pt idx="5">
                  <c:v>600</c:v>
                </c:pt>
                <c:pt idx="6">
                  <c:v>700</c:v>
                </c:pt>
                <c:pt idx="7">
                  <c:v>800</c:v>
                </c:pt>
                <c:pt idx="8">
                  <c:v>900</c:v>
                </c:pt>
                <c:pt idx="9">
                  <c:v>1000</c:v>
                </c:pt>
                <c:pt idx="10">
                  <c:v>2000</c:v>
                </c:pt>
                <c:pt idx="11">
                  <c:v>3000</c:v>
                </c:pt>
                <c:pt idx="12">
                  <c:v>4000</c:v>
                </c:pt>
                <c:pt idx="13">
                  <c:v>5000</c:v>
                </c:pt>
              </c:numCache>
            </c:numRef>
          </c:yVal>
          <c:smooth val="0"/>
          <c:extLst>
            <c:ext xmlns:c16="http://schemas.microsoft.com/office/drawing/2014/chart" uri="{C3380CC4-5D6E-409C-BE32-E72D297353CC}">
              <c16:uniqueId val="{00000001-8CD6-48E5-9972-A9CF64699942}"/>
            </c:ext>
          </c:extLst>
        </c:ser>
        <c:dLbls>
          <c:showLegendKey val="0"/>
          <c:showVal val="0"/>
          <c:showCatName val="0"/>
          <c:showSerName val="0"/>
          <c:showPercent val="0"/>
          <c:showBubbleSize val="0"/>
        </c:dLbls>
        <c:axId val="669988864"/>
        <c:axId val="669984272"/>
      </c:scatterChart>
      <c:valAx>
        <c:axId val="6699888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Permissible shear stress, high content of fine particles (Pa)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984272"/>
        <c:crosses val="autoZero"/>
        <c:crossBetween val="midCat"/>
      </c:valAx>
      <c:valAx>
        <c:axId val="6699842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Particle diameter (um)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98886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7.432544873727813E-2"/>
                  <c:y val="4.8568450474791129E-2"/>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843x - 34.8</a:t>
                    </a:r>
                    <a:br>
                      <a:rPr lang="en-US" baseline="0"/>
                    </a:br>
                    <a:r>
                      <a:rPr lang="en-US" baseline="0"/>
                      <a:t>R² = 0.99</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'[scour gutter pipe may 17 2020 .xlsx]scour append'!$V$42:$V$46</c:f>
              <c:numCache>
                <c:formatCode>General</c:formatCode>
                <c:ptCount val="5"/>
                <c:pt idx="0">
                  <c:v>0.02</c:v>
                </c:pt>
                <c:pt idx="1">
                  <c:v>0.05</c:v>
                </c:pt>
                <c:pt idx="2">
                  <c:v>0.1</c:v>
                </c:pt>
                <c:pt idx="3">
                  <c:v>0.3</c:v>
                </c:pt>
                <c:pt idx="4">
                  <c:v>0.5</c:v>
                </c:pt>
              </c:numCache>
            </c:numRef>
          </c:xVal>
          <c:yVal>
            <c:numRef>
              <c:f>'[scour gutter pipe may 17 2020 .xlsx]scour append'!$W$42:$W$46</c:f>
              <c:numCache>
                <c:formatCode>General</c:formatCode>
                <c:ptCount val="5"/>
                <c:pt idx="0">
                  <c:v>1</c:v>
                </c:pt>
                <c:pt idx="1">
                  <c:v>10</c:v>
                </c:pt>
                <c:pt idx="2">
                  <c:v>33</c:v>
                </c:pt>
                <c:pt idx="3">
                  <c:v>200</c:v>
                </c:pt>
                <c:pt idx="4">
                  <c:v>400</c:v>
                </c:pt>
              </c:numCache>
            </c:numRef>
          </c:yVal>
          <c:smooth val="0"/>
          <c:extLst>
            <c:ext xmlns:c16="http://schemas.microsoft.com/office/drawing/2014/chart" uri="{C3380CC4-5D6E-409C-BE32-E72D297353CC}">
              <c16:uniqueId val="{00000001-A118-47D1-B866-2316674C41AC}"/>
            </c:ext>
          </c:extLst>
        </c:ser>
        <c:dLbls>
          <c:showLegendKey val="0"/>
          <c:showVal val="0"/>
          <c:showCatName val="0"/>
          <c:showSerName val="0"/>
          <c:showPercent val="0"/>
          <c:showBubbleSize val="0"/>
        </c:dLbls>
        <c:axId val="593906176"/>
        <c:axId val="593911752"/>
      </c:scatterChart>
      <c:valAx>
        <c:axId val="5939061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Shear Stress (Pa)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3911752"/>
        <c:crosses val="autoZero"/>
        <c:crossBetween val="midCat"/>
      </c:valAx>
      <c:valAx>
        <c:axId val="5939117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Critical Particle Size (um)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390617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3AEC8E-9560-4D55-BFF5-1C4CEF4F09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18</Pages>
  <Words>2698</Words>
  <Characters>15380</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Pitt</dc:creator>
  <cp:keywords/>
  <dc:description/>
  <cp:lastModifiedBy>Robert Pitt</cp:lastModifiedBy>
  <cp:revision>10</cp:revision>
  <dcterms:created xsi:type="dcterms:W3CDTF">2020-05-21T18:57:00Z</dcterms:created>
  <dcterms:modified xsi:type="dcterms:W3CDTF">2020-05-21T20:44:00Z</dcterms:modified>
</cp:coreProperties>
</file>